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38" w:type="dxa"/>
        <w:tblLook w:val="01E0" w:firstRow="1" w:lastRow="1" w:firstColumn="1" w:lastColumn="1" w:noHBand="0" w:noVBand="0"/>
      </w:tblPr>
      <w:tblGrid>
        <w:gridCol w:w="6458"/>
        <w:gridCol w:w="9380"/>
      </w:tblGrid>
      <w:tr w:rsidR="008850EB" w:rsidRPr="00CC6382" w:rsidTr="008850EB">
        <w:trPr>
          <w:trHeight w:val="1002"/>
        </w:trPr>
        <w:tc>
          <w:tcPr>
            <w:tcW w:w="6458" w:type="dxa"/>
          </w:tcPr>
          <w:p w:rsidR="008850EB" w:rsidRPr="00CC6382" w:rsidRDefault="008850EB" w:rsidP="004B14D5">
            <w:pPr>
              <w:spacing w:before="60"/>
              <w:jc w:val="center"/>
              <w:rPr>
                <w:rFonts w:ascii=".VnTimeH" w:hAnsi=".VnTimeH"/>
                <w:b/>
                <w:lang w:val="af-ZA"/>
              </w:rPr>
            </w:pPr>
            <w:r w:rsidRPr="00CC6382">
              <w:rPr>
                <w:b/>
                <w:lang w:val="es-ES"/>
              </w:rPr>
              <w:br w:type="page"/>
            </w:r>
            <w:r w:rsidRPr="00CC6382">
              <w:rPr>
                <w:b/>
                <w:lang w:val="af-ZA"/>
              </w:rPr>
              <w:br w:type="page"/>
            </w:r>
            <w:r w:rsidRPr="00CC6382">
              <w:rPr>
                <w:lang w:val="af-ZA"/>
              </w:rPr>
              <w:br w:type="page"/>
            </w:r>
            <w:r>
              <w:rPr>
                <w:b/>
                <w:lang w:val="af-ZA"/>
              </w:rPr>
              <w:t>BỘ Y TẾ</w:t>
            </w:r>
          </w:p>
          <w:p w:rsidR="008850EB" w:rsidRPr="00CC6382" w:rsidRDefault="008850EB" w:rsidP="004B14D5">
            <w:pPr>
              <w:spacing w:before="60"/>
              <w:jc w:val="center"/>
              <w:rPr>
                <w:rFonts w:ascii=".VnTimeH" w:hAnsi=".VnTimeH"/>
                <w:b/>
                <w:lang w:val="af-ZA"/>
              </w:rPr>
            </w:pPr>
            <w:r>
              <w:rPr>
                <w:rFonts w:ascii=".VnTimeH" w:hAnsi=".VnTimeH"/>
                <w:b/>
                <w:noProof/>
              </w:rPr>
              <mc:AlternateContent>
                <mc:Choice Requires="wps">
                  <w:drawing>
                    <wp:anchor distT="0" distB="0" distL="114300" distR="114300" simplePos="0" relativeHeight="251660288" behindDoc="0" locked="0" layoutInCell="1" allowOverlap="1" wp14:anchorId="45DD6503" wp14:editId="5978ECEB">
                      <wp:simplePos x="0" y="0"/>
                      <wp:positionH relativeFrom="column">
                        <wp:posOffset>1695450</wp:posOffset>
                      </wp:positionH>
                      <wp:positionV relativeFrom="paragraph">
                        <wp:posOffset>36195</wp:posOffset>
                      </wp:positionV>
                      <wp:extent cx="504825" cy="9525"/>
                      <wp:effectExtent l="0" t="0" r="28575"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482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76C20"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5pt,2.85pt" to="173.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"/>
                  </w:pict>
                </mc:Fallback>
              </mc:AlternateContent>
            </w:r>
          </w:p>
          <w:p w:rsidR="008850EB" w:rsidRPr="00CC6382" w:rsidRDefault="008850EB" w:rsidP="004B14D5">
            <w:pPr>
              <w:spacing w:before="60"/>
              <w:jc w:val="center"/>
              <w:rPr>
                <w:lang w:val="af-ZA"/>
              </w:rPr>
            </w:pPr>
          </w:p>
        </w:tc>
        <w:tc>
          <w:tcPr>
            <w:tcW w:w="9380" w:type="dxa"/>
          </w:tcPr>
          <w:p w:rsidR="008850EB" w:rsidRPr="00CC6382" w:rsidRDefault="008850EB" w:rsidP="004B14D5">
            <w:pPr>
              <w:jc w:val="center"/>
              <w:rPr>
                <w:b/>
                <w:lang w:val="af-ZA"/>
              </w:rPr>
            </w:pPr>
            <w:r w:rsidRPr="00CC6382">
              <w:rPr>
                <w:b/>
                <w:lang w:val="af-ZA"/>
              </w:rPr>
              <w:t>CỘNG HOÀ XÃ HỘI CHỦ NGHĨA VIỆT NAM</w:t>
            </w:r>
          </w:p>
          <w:p w:rsidR="008850EB" w:rsidRPr="00CC6382" w:rsidRDefault="008850EB" w:rsidP="004B14D5">
            <w:pPr>
              <w:jc w:val="center"/>
              <w:rPr>
                <w:b/>
                <w:lang w:val="af-ZA"/>
              </w:rPr>
            </w:pPr>
            <w:r w:rsidRPr="000A552D">
              <w:rPr>
                <w:b/>
                <w:sz w:val="28"/>
                <w:lang w:val="af-ZA"/>
              </w:rPr>
              <w:t>Độc lập - Tự do - Hạnh phúc</w:t>
            </w:r>
          </w:p>
          <w:p w:rsidR="008850EB" w:rsidRPr="00CC6382" w:rsidRDefault="008850EB" w:rsidP="004B14D5">
            <w:pPr>
              <w:jc w:val="center"/>
              <w:rPr>
                <w:i/>
                <w:lang w:val="af-ZA"/>
              </w:rPr>
            </w:pPr>
            <w:r>
              <w:rPr>
                <w:i/>
                <w:noProof/>
              </w:rPr>
              <mc:AlternateContent>
                <mc:Choice Requires="wps">
                  <w:drawing>
                    <wp:anchor distT="0" distB="0" distL="114300" distR="114300" simplePos="0" relativeHeight="251659264" behindDoc="0" locked="0" layoutInCell="1" allowOverlap="1" wp14:anchorId="0F25E27E" wp14:editId="3B6EBD90">
                      <wp:simplePos x="0" y="0"/>
                      <wp:positionH relativeFrom="column">
                        <wp:posOffset>1858645</wp:posOffset>
                      </wp:positionH>
                      <wp:positionV relativeFrom="paragraph">
                        <wp:posOffset>36195</wp:posOffset>
                      </wp:positionV>
                      <wp:extent cx="2057400" cy="0"/>
                      <wp:effectExtent l="6985" t="13335" r="1206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AABD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35pt,2.85pt" to="308.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"/>
                  </w:pict>
                </mc:Fallback>
              </mc:AlternateContent>
            </w:r>
          </w:p>
          <w:p w:rsidR="008850EB" w:rsidRPr="00C1195B" w:rsidRDefault="008850EB" w:rsidP="004B14D5">
            <w:pPr>
              <w:jc w:val="center"/>
              <w:rPr>
                <w:i/>
                <w:noProof/>
                <w:sz w:val="16"/>
                <w:lang w:val="af-ZA"/>
              </w:rPr>
            </w:pPr>
            <w:r>
              <w:rPr>
                <w:i/>
                <w:noProof/>
                <w:sz w:val="28"/>
                <w:lang w:val="af-ZA"/>
              </w:rPr>
              <w:t xml:space="preserve">   </w:t>
            </w:r>
            <w:r w:rsidRPr="00C1195B">
              <w:rPr>
                <w:i/>
                <w:noProof/>
                <w:sz w:val="28"/>
                <w:lang w:val="af-ZA"/>
              </w:rPr>
              <w:t xml:space="preserve">Hà Nội, ngày     tháng </w:t>
            </w:r>
            <w:r>
              <w:rPr>
                <w:i/>
                <w:noProof/>
                <w:sz w:val="28"/>
                <w:lang w:val="af-ZA"/>
              </w:rPr>
              <w:t xml:space="preserve">    </w:t>
            </w:r>
            <w:r w:rsidRPr="00C1195B">
              <w:rPr>
                <w:i/>
                <w:noProof/>
                <w:sz w:val="28"/>
                <w:lang w:val="af-ZA"/>
              </w:rPr>
              <w:t xml:space="preserve"> năm 202</w:t>
            </w:r>
            <w:r>
              <w:rPr>
                <w:i/>
                <w:noProof/>
                <w:sz w:val="28"/>
                <w:lang w:val="af-ZA"/>
              </w:rPr>
              <w:t>5</w:t>
            </w:r>
          </w:p>
        </w:tc>
      </w:tr>
    </w:tbl>
    <w:p w:rsidR="008850EB" w:rsidRDefault="008850EB" w:rsidP="008850EB">
      <w:pPr>
        <w:spacing w:before="60"/>
        <w:jc w:val="center"/>
        <w:rPr>
          <w:rFonts w:eastAsia="MS Mincho"/>
          <w:b/>
          <w:bCs/>
          <w:sz w:val="28"/>
          <w:szCs w:val="28"/>
          <w:lang w:val="af-ZA"/>
        </w:rPr>
      </w:pPr>
      <w:r>
        <w:rPr>
          <w:rFonts w:eastAsia="MS Mincho"/>
          <w:b/>
          <w:bCs/>
          <w:sz w:val="28"/>
          <w:szCs w:val="28"/>
          <w:lang w:val="af-ZA"/>
        </w:rPr>
        <w:t xml:space="preserve">    </w:t>
      </w:r>
    </w:p>
    <w:p w:rsidR="008850EB" w:rsidRPr="00745FBC" w:rsidRDefault="008850EB" w:rsidP="008850EB">
      <w:pPr>
        <w:spacing w:before="60"/>
        <w:jc w:val="center"/>
        <w:rPr>
          <w:rFonts w:eastAsia="MS Mincho"/>
          <w:b/>
          <w:bCs/>
          <w:sz w:val="28"/>
          <w:szCs w:val="28"/>
          <w:lang w:val="af-ZA"/>
        </w:rPr>
      </w:pPr>
      <w:r>
        <w:rPr>
          <w:rFonts w:eastAsia="MS Mincho"/>
          <w:b/>
          <w:bCs/>
          <w:sz w:val="28"/>
          <w:szCs w:val="28"/>
          <w:lang w:val="af-ZA"/>
        </w:rPr>
        <w:t>BẢN THUYẾT MINH DỰ THẢO NGHỊ ĐỊNH QUY ĐỊNH CHI TIẾT VÀ HƯỚNG DẪN THI HÀNH MỘT SỐ ĐIỀU CỦA LUẬT BẢO HIỂM XÃ HỘI VỀ TRỢ CẤP HƯU TRÍ XÃ HỘI</w:t>
      </w:r>
    </w:p>
    <w:p w:rsidR="008850EB" w:rsidRPr="00D36432" w:rsidRDefault="008850EB" w:rsidP="008850EB">
      <w:pPr>
        <w:spacing w:before="60"/>
        <w:jc w:val="center"/>
        <w:rPr>
          <w:rFonts w:eastAsia="Calibri"/>
          <w:b/>
          <w:color w:val="000000"/>
          <w:szCs w:val="28"/>
          <w:vertAlign w:val="superscript"/>
          <w:lang w:val="pt-BR"/>
        </w:rPr>
      </w:pPr>
      <w:r w:rsidRPr="00D36432">
        <w:rPr>
          <w:rFonts w:eastAsia="Calibri"/>
          <w:b/>
          <w:color w:val="000000"/>
          <w:szCs w:val="28"/>
          <w:vertAlign w:val="superscript"/>
          <w:lang w:val="pt-BR"/>
        </w:rPr>
        <w:t>____________________</w:t>
      </w:r>
    </w:p>
    <w:p w:rsidR="008850EB" w:rsidRPr="006448FE" w:rsidRDefault="008850EB" w:rsidP="008850EB">
      <w:pPr>
        <w:spacing w:before="60"/>
        <w:jc w:val="center"/>
        <w:rPr>
          <w:rFonts w:eastAsia="MS Mincho"/>
          <w:b/>
          <w:bCs/>
          <w:lang w:val="af-ZA"/>
        </w:rPr>
      </w:pPr>
    </w:p>
    <w:tbl>
      <w:tblPr>
        <w:tblStyle w:val="TableGrid"/>
        <w:tblW w:w="15163" w:type="dxa"/>
        <w:tblLook w:val="04A0" w:firstRow="1" w:lastRow="0" w:firstColumn="1" w:lastColumn="0" w:noHBand="0" w:noVBand="1"/>
      </w:tblPr>
      <w:tblGrid>
        <w:gridCol w:w="7225"/>
        <w:gridCol w:w="7938"/>
      </w:tblGrid>
      <w:tr w:rsidR="008850EB" w:rsidRPr="00B73F68" w:rsidTr="00F365C2">
        <w:trPr>
          <w:trHeight w:val="330"/>
        </w:trPr>
        <w:tc>
          <w:tcPr>
            <w:tcW w:w="7225" w:type="dxa"/>
          </w:tcPr>
          <w:p w:rsidR="008850EB" w:rsidRPr="00F23FF9" w:rsidRDefault="008850EB" w:rsidP="008850EB">
            <w:pPr>
              <w:spacing w:before="60"/>
              <w:jc w:val="center"/>
              <w:rPr>
                <w:rFonts w:eastAsia="Calibri"/>
                <w:b/>
                <w:color w:val="000000"/>
                <w:sz w:val="26"/>
                <w:szCs w:val="26"/>
                <w:lang w:val="pt-BR"/>
              </w:rPr>
            </w:pPr>
            <w:r w:rsidRPr="00F23FF9">
              <w:rPr>
                <w:rFonts w:eastAsia="Calibri"/>
                <w:b/>
                <w:color w:val="000000"/>
                <w:sz w:val="26"/>
                <w:szCs w:val="26"/>
                <w:lang w:val="pt-BR"/>
              </w:rPr>
              <w:t>DỰ THẢO VĂN BẢN</w:t>
            </w:r>
          </w:p>
        </w:tc>
        <w:tc>
          <w:tcPr>
            <w:tcW w:w="7938" w:type="dxa"/>
          </w:tcPr>
          <w:p w:rsidR="008850EB" w:rsidRPr="00F23FF9" w:rsidRDefault="008850EB" w:rsidP="008850EB">
            <w:pPr>
              <w:spacing w:before="60"/>
              <w:jc w:val="center"/>
              <w:rPr>
                <w:rFonts w:eastAsia="Calibri"/>
                <w:b/>
                <w:color w:val="000000"/>
                <w:sz w:val="26"/>
                <w:szCs w:val="26"/>
                <w:lang w:val="pt-BR"/>
              </w:rPr>
            </w:pPr>
            <w:r w:rsidRPr="00F23FF9">
              <w:rPr>
                <w:rFonts w:eastAsia="Calibri"/>
                <w:b/>
                <w:color w:val="000000"/>
                <w:sz w:val="26"/>
                <w:szCs w:val="26"/>
                <w:lang w:val="pt-BR"/>
              </w:rPr>
              <w:t>THUYẾT MINH</w:t>
            </w:r>
          </w:p>
        </w:tc>
      </w:tr>
      <w:tr w:rsidR="0053186E" w:rsidRPr="00B73F68" w:rsidTr="00F365C2">
        <w:trPr>
          <w:trHeight w:val="330"/>
        </w:trPr>
        <w:tc>
          <w:tcPr>
            <w:tcW w:w="7225" w:type="dxa"/>
          </w:tcPr>
          <w:p w:rsidR="0053186E" w:rsidRPr="00F23FF9" w:rsidRDefault="0053186E" w:rsidP="0053186E">
            <w:pPr>
              <w:spacing w:before="60"/>
              <w:jc w:val="both"/>
              <w:rPr>
                <w:b/>
                <w:sz w:val="26"/>
                <w:szCs w:val="26"/>
              </w:rPr>
            </w:pPr>
            <w:r w:rsidRPr="00F23FF9">
              <w:rPr>
                <w:b/>
                <w:sz w:val="26"/>
                <w:szCs w:val="26"/>
              </w:rPr>
              <w:t xml:space="preserve">Điều 1. Phạm vi điều chỉnh </w:t>
            </w:r>
          </w:p>
          <w:p w:rsidR="0053186E" w:rsidRPr="00F23FF9" w:rsidRDefault="0053186E" w:rsidP="0053186E">
            <w:pPr>
              <w:spacing w:before="60"/>
              <w:jc w:val="both"/>
              <w:rPr>
                <w:rFonts w:eastAsia="Calibri"/>
                <w:b/>
                <w:color w:val="000000"/>
                <w:sz w:val="26"/>
                <w:szCs w:val="26"/>
                <w:lang w:val="pt-BR"/>
              </w:rPr>
            </w:pPr>
            <w:r w:rsidRPr="00F23FF9">
              <w:rPr>
                <w:sz w:val="26"/>
                <w:szCs w:val="26"/>
              </w:rPr>
              <w:t>Nghị định này quy định chi tiết quy định tại khoản 1 và khoản 4 Điều 21, khoản 1 và khoản 4  Điều 22 Luật Bảo hiểm xã hội số 41/2024/QH15 và hướng dẫn thi hành về trợ cấp hưu trí xã hội</w:t>
            </w:r>
          </w:p>
        </w:tc>
        <w:tc>
          <w:tcPr>
            <w:tcW w:w="7938" w:type="dxa"/>
          </w:tcPr>
          <w:p w:rsidR="0053186E" w:rsidRPr="00F23FF9" w:rsidRDefault="0053186E" w:rsidP="0053186E">
            <w:pPr>
              <w:spacing w:before="120"/>
              <w:ind w:firstLine="567"/>
              <w:jc w:val="both"/>
              <w:rPr>
                <w:b/>
                <w:sz w:val="26"/>
                <w:szCs w:val="26"/>
              </w:rPr>
            </w:pPr>
            <w:r w:rsidRPr="00F23FF9">
              <w:rPr>
                <w:color w:val="000000"/>
                <w:sz w:val="26"/>
                <w:szCs w:val="26"/>
                <w:shd w:val="clear" w:color="auto" w:fill="FFFFFF"/>
                <w:lang w:val="pt-BR"/>
              </w:rPr>
              <w:t>Luật Bảo hiểm xã hội được</w:t>
            </w:r>
            <w:r w:rsidRPr="00F23FF9">
              <w:rPr>
                <w:color w:val="000000"/>
                <w:sz w:val="26"/>
                <w:szCs w:val="26"/>
                <w:shd w:val="clear" w:color="auto" w:fill="FFFFFF"/>
              </w:rPr>
              <w:t xml:space="preserve"> Quốc hội khóa XV ban hành ngày 29/6/2024 </w:t>
            </w:r>
            <w:r w:rsidRPr="00F23FF9">
              <w:rPr>
                <w:color w:val="000000"/>
                <w:sz w:val="26"/>
                <w:szCs w:val="26"/>
                <w:shd w:val="clear" w:color="auto" w:fill="FFFFFF"/>
                <w:lang w:val="pt-BR"/>
              </w:rPr>
              <w:t xml:space="preserve">quy định về chính sách trợ cấp hưu trí xã hội. Trong đó giao Chính Phủ quy định chi tiết về </w:t>
            </w:r>
            <w:r w:rsidRPr="00F23FF9">
              <w:rPr>
                <w:sz w:val="26"/>
                <w:szCs w:val="26"/>
              </w:rPr>
              <w:t>đối tượng và điều kiện hưởng trợ cấp hưu trí xã hội</w:t>
            </w:r>
            <w:r w:rsidRPr="00F23FF9">
              <w:rPr>
                <w:color w:val="000000"/>
                <w:sz w:val="26"/>
                <w:szCs w:val="26"/>
                <w:shd w:val="clear" w:color="auto" w:fill="FFFFFF"/>
                <w:lang w:val="pt-BR"/>
              </w:rPr>
              <w:t>, mức, về trình tự, thủ tục thực hiện trợ cấp hưu trí xã hội</w:t>
            </w:r>
            <w:r w:rsidRPr="00F23FF9">
              <w:rPr>
                <w:sz w:val="26"/>
                <w:szCs w:val="26"/>
              </w:rPr>
              <w:t xml:space="preserve"> (tại khoản 1 và khoản 4 Điều 21 và khoản 1 và khoản 4  Điều 22).</w:t>
            </w:r>
          </w:p>
          <w:p w:rsidR="0053186E" w:rsidRPr="00F23FF9" w:rsidRDefault="0053186E" w:rsidP="006820BA">
            <w:pPr>
              <w:pStyle w:val="NormalWeb"/>
              <w:shd w:val="clear" w:color="auto" w:fill="FFFFFF"/>
              <w:spacing w:before="120" w:beforeAutospacing="0" w:after="120" w:afterAutospacing="0"/>
              <w:ind w:firstLine="606"/>
              <w:jc w:val="both"/>
              <w:textAlignment w:val="baseline"/>
              <w:rPr>
                <w:color w:val="000000"/>
                <w:sz w:val="26"/>
                <w:szCs w:val="26"/>
                <w:shd w:val="clear" w:color="auto" w:fill="FFFFFF"/>
                <w:lang w:val="pt-BR"/>
              </w:rPr>
            </w:pPr>
            <w:r w:rsidRPr="00F23FF9">
              <w:rPr>
                <w:color w:val="000000"/>
                <w:sz w:val="26"/>
                <w:szCs w:val="26"/>
                <w:shd w:val="clear" w:color="auto" w:fill="FFFFFF"/>
                <w:lang w:val="pt-BR"/>
              </w:rPr>
              <w:t xml:space="preserve">Ngày 27/7/2024, Thủ tướng Chính phủ ban hành Quyết định số 717/QĐ-TTg về việc ban hành Danh mục và phân công cơ quan chủ trì soạn thảo văn bản quy định chi tiết thi hành các luật, nghị quyết được Quốc hội khóa XV thông qua tại Kỳ họp thứ 7, trong đó giao Bộ Lao động - Thương binh và Xã hội (nhiệm vụ này hiện nay đã chuyển về Bộ Y tế) chủ trì xây dựng Nghị định quy định chi tiết và hướng dẫn thi hành một số điều của Luật Bảo hiểm xã hội về trợ cấp hưu trí xã hội. </w:t>
            </w:r>
          </w:p>
          <w:p w:rsidR="0053186E" w:rsidRPr="00F23FF9" w:rsidRDefault="0053186E" w:rsidP="006820BA">
            <w:pPr>
              <w:spacing w:before="60"/>
              <w:ind w:firstLine="606"/>
              <w:jc w:val="both"/>
              <w:rPr>
                <w:sz w:val="26"/>
                <w:szCs w:val="26"/>
              </w:rPr>
            </w:pPr>
            <w:r w:rsidRPr="00F23FF9">
              <w:rPr>
                <w:sz w:val="26"/>
                <w:szCs w:val="26"/>
              </w:rPr>
              <w:t xml:space="preserve">Theo quy định tại khoản 1 và khoản 4 Điều 21 Luật Bảo hiểm xã hội giao Chính phủ quy định về đối tượng và điều kiện hưởng trợ cấp hưu trí xã hội; khoản 1 và khoản 4  Điều 22 Luật Bảo hiểm xã hội giao Chính phủ quy định mức trợ cấp hưu trí xã hội hằng tháng </w:t>
            </w:r>
            <w:r w:rsidRPr="00F23FF9">
              <w:rPr>
                <w:color w:val="000000"/>
                <w:sz w:val="26"/>
                <w:szCs w:val="26"/>
                <w:shd w:val="clear" w:color="auto" w:fill="FFFFFF"/>
              </w:rPr>
              <w:t xml:space="preserve">quy định trình tự, thủ tục thực hiện trợ cấp hưu trí xã hội. Do vậy </w:t>
            </w:r>
            <w:r w:rsidRPr="00F23FF9">
              <w:rPr>
                <w:sz w:val="26"/>
                <w:szCs w:val="26"/>
              </w:rPr>
              <w:t xml:space="preserve">Nghị định này quy định chi tiết </w:t>
            </w:r>
            <w:r w:rsidRPr="00F23FF9">
              <w:rPr>
                <w:sz w:val="26"/>
                <w:szCs w:val="26"/>
              </w:rPr>
              <w:lastRenderedPageBreak/>
              <w:t>khoản 1 và 4 Điều 21, khoản 1 và 4  Điều 22 Luật Bảo hiểm xã hội số 41/2024/QH15 và hướng dẫn thi hành một số nội d</w:t>
            </w:r>
            <w:r w:rsidR="00F365C2">
              <w:rPr>
                <w:sz w:val="26"/>
                <w:szCs w:val="26"/>
              </w:rPr>
              <w:t>ung về mức hỗ trợ chi phí mai tá</w:t>
            </w:r>
            <w:r w:rsidRPr="00F23FF9">
              <w:rPr>
                <w:sz w:val="26"/>
                <w:szCs w:val="26"/>
              </w:rPr>
              <w:t>ng, thủ tục thực hiện hỗ trợ chi phí mai táng, kinh phí thực hiện.</w:t>
            </w:r>
          </w:p>
          <w:p w:rsidR="0053186E" w:rsidRPr="00F23FF9" w:rsidRDefault="0053186E" w:rsidP="006820BA">
            <w:pPr>
              <w:spacing w:before="60"/>
              <w:ind w:firstLine="606"/>
              <w:jc w:val="both"/>
              <w:rPr>
                <w:sz w:val="26"/>
                <w:szCs w:val="26"/>
              </w:rPr>
            </w:pPr>
            <w:r w:rsidRPr="00F23FF9">
              <w:rPr>
                <w:sz w:val="26"/>
                <w:szCs w:val="26"/>
              </w:rPr>
              <w:t>Theo quy định tại khoản 3 Điều 22 Luật Bảo hiểm xã hội quy định: “</w:t>
            </w:r>
            <w:r w:rsidRPr="00F23FF9">
              <w:rPr>
                <w:color w:val="000000"/>
                <w:sz w:val="26"/>
                <w:szCs w:val="26"/>
                <w:shd w:val="clear" w:color="auto" w:fill="FFFFFF"/>
              </w:rPr>
              <w:t xml:space="preserve">3. Người đang hưởng trợ cấp hưu trí xã hội hằng tháng được ngân sách nhà nước đóng bảo hiểm y tế theo quy định của pháp luật về bảo hiểm y tế, khi chết thì tổ chức, cá nhân lo mai táng </w:t>
            </w:r>
            <w:r w:rsidRPr="00F365C2">
              <w:rPr>
                <w:color w:val="000000"/>
                <w:sz w:val="26"/>
                <w:szCs w:val="26"/>
                <w:shd w:val="clear" w:color="auto" w:fill="FFFFFF"/>
              </w:rPr>
              <w:t>được nhận hỗ trợ chi phí mai táng theo quy định của pháp luật về người cao tuổi.”</w:t>
            </w:r>
            <w:r w:rsidR="006476B4">
              <w:rPr>
                <w:color w:val="000000"/>
                <w:sz w:val="26"/>
                <w:szCs w:val="26"/>
                <w:shd w:val="clear" w:color="auto" w:fill="FFFFFF"/>
              </w:rPr>
              <w:t xml:space="preserve"> Tuy nhiên, Luật N</w:t>
            </w:r>
            <w:r w:rsidRPr="00F23FF9">
              <w:rPr>
                <w:color w:val="000000"/>
                <w:sz w:val="26"/>
                <w:szCs w:val="26"/>
                <w:shd w:val="clear" w:color="auto" w:fill="FFFFFF"/>
              </w:rPr>
              <w:t>gười cao tuổi và các văn bản hướng thi hành chưa có quy về mức hỗ trợ chi phí mai táng, thủ tục hỗ trợ mai táng phí</w:t>
            </w:r>
            <w:r w:rsidR="006476B4">
              <w:rPr>
                <w:color w:val="000000"/>
                <w:sz w:val="26"/>
                <w:szCs w:val="26"/>
                <w:shd w:val="clear" w:color="auto" w:fill="FFFFFF"/>
              </w:rPr>
              <w:t>,</w:t>
            </w:r>
            <w:r w:rsidRPr="00F23FF9">
              <w:rPr>
                <w:color w:val="000000"/>
                <w:sz w:val="26"/>
                <w:szCs w:val="26"/>
                <w:shd w:val="clear" w:color="auto" w:fill="FFFFFF"/>
              </w:rPr>
              <w:t xml:space="preserve"> do vậy cần thiết phải hướng dẫn thi hành quy định về hỗ trợ chi mai táng phí để bảo đảm thực hiện quy định tại </w:t>
            </w:r>
            <w:r w:rsidRPr="00F23FF9">
              <w:rPr>
                <w:sz w:val="26"/>
                <w:szCs w:val="26"/>
              </w:rPr>
              <w:t>khoản 3 Điều 22 Luật Bảo hiểm xã hội.</w:t>
            </w:r>
          </w:p>
          <w:p w:rsidR="0053186E" w:rsidRPr="00F23FF9" w:rsidRDefault="0053186E" w:rsidP="006820BA">
            <w:pPr>
              <w:spacing w:before="60"/>
              <w:ind w:firstLine="606"/>
              <w:jc w:val="both"/>
              <w:rPr>
                <w:sz w:val="26"/>
                <w:szCs w:val="26"/>
              </w:rPr>
            </w:pPr>
            <w:r w:rsidRPr="00F23FF9">
              <w:rPr>
                <w:sz w:val="26"/>
                <w:szCs w:val="26"/>
              </w:rPr>
              <w:t>Theo quy định tại khoản 3 Điều 6 Luật Bảo hiểm xã hội quy định</w:t>
            </w:r>
            <w:r w:rsidRPr="00F23FF9">
              <w:rPr>
                <w:color w:val="000000"/>
                <w:sz w:val="26"/>
                <w:szCs w:val="26"/>
                <w:shd w:val="clear" w:color="auto" w:fill="FFFFFF"/>
              </w:rPr>
              <w:t>: “3. Ngân sách nhà nước bảo đảm các chế độ của trợ cấp hưu trí xã hội và một số chế độ khác theo quy định của Luật này.” Do vậy cần thiết phải quy định về nguồn kinh phí ngân sách nhà nước để thực hiện chính sách trợ cấp hưu trí xã hội</w:t>
            </w:r>
          </w:p>
        </w:tc>
      </w:tr>
      <w:tr w:rsidR="0053186E" w:rsidRPr="00B73F68" w:rsidTr="00F365C2">
        <w:trPr>
          <w:trHeight w:val="383"/>
        </w:trPr>
        <w:tc>
          <w:tcPr>
            <w:tcW w:w="7225" w:type="dxa"/>
          </w:tcPr>
          <w:p w:rsidR="0053186E" w:rsidRPr="00F23FF9" w:rsidRDefault="0053186E" w:rsidP="0053186E">
            <w:pPr>
              <w:spacing w:before="120"/>
              <w:ind w:firstLine="567"/>
              <w:jc w:val="both"/>
              <w:rPr>
                <w:b/>
                <w:sz w:val="26"/>
                <w:szCs w:val="26"/>
              </w:rPr>
            </w:pPr>
            <w:r w:rsidRPr="00F23FF9">
              <w:rPr>
                <w:b/>
                <w:sz w:val="26"/>
                <w:szCs w:val="26"/>
              </w:rPr>
              <w:lastRenderedPageBreak/>
              <w:t xml:space="preserve">Điều 2. Đối tượng và điều kiện hưởng trợ cấp hưu trí xã hội </w:t>
            </w:r>
          </w:p>
          <w:p w:rsidR="0053186E" w:rsidRPr="00F23FF9" w:rsidRDefault="0053186E" w:rsidP="0053186E">
            <w:pPr>
              <w:spacing w:before="120"/>
              <w:ind w:firstLine="567"/>
              <w:jc w:val="both"/>
              <w:rPr>
                <w:sz w:val="26"/>
                <w:szCs w:val="26"/>
              </w:rPr>
            </w:pPr>
            <w:r w:rsidRPr="00F23FF9">
              <w:rPr>
                <w:sz w:val="26"/>
                <w:szCs w:val="26"/>
              </w:rPr>
              <w:t>Đối tượng và điều kiện hưởng trợ cấp hưu trí xã hội theo quy định tại Điều 21 Luật Bảo hiểm xã hội, cụ thể như sau:</w:t>
            </w:r>
          </w:p>
          <w:p w:rsidR="0053186E" w:rsidRPr="00F23FF9" w:rsidRDefault="0053186E" w:rsidP="0053186E">
            <w:pPr>
              <w:pStyle w:val="NormalWeb"/>
              <w:shd w:val="clear" w:color="auto" w:fill="FFFFFF"/>
              <w:spacing w:before="120" w:beforeAutospacing="0" w:after="0" w:afterAutospacing="0"/>
              <w:ind w:firstLine="567"/>
              <w:jc w:val="both"/>
              <w:rPr>
                <w:sz w:val="26"/>
                <w:szCs w:val="26"/>
              </w:rPr>
            </w:pPr>
            <w:r w:rsidRPr="00F23FF9">
              <w:rPr>
                <w:sz w:val="26"/>
                <w:szCs w:val="26"/>
              </w:rPr>
              <w:t>1. Công dân Việt Nam được hưởng trợ cấp hưu trí xã hội khi có đủ các điều kiện sau đây:</w:t>
            </w:r>
          </w:p>
          <w:p w:rsidR="0053186E" w:rsidRPr="00F23FF9" w:rsidRDefault="0053186E" w:rsidP="0053186E">
            <w:pPr>
              <w:pStyle w:val="NormalWeb"/>
              <w:shd w:val="clear" w:color="auto" w:fill="FFFFFF"/>
              <w:spacing w:before="120" w:beforeAutospacing="0" w:after="0" w:afterAutospacing="0"/>
              <w:ind w:firstLine="567"/>
              <w:jc w:val="both"/>
              <w:rPr>
                <w:sz w:val="26"/>
                <w:szCs w:val="26"/>
              </w:rPr>
            </w:pPr>
            <w:r w:rsidRPr="00F23FF9">
              <w:rPr>
                <w:sz w:val="26"/>
                <w:szCs w:val="26"/>
              </w:rPr>
              <w:t>a) Từ đủ 75 tuổi trở lên;</w:t>
            </w:r>
          </w:p>
          <w:p w:rsidR="0053186E" w:rsidRPr="00F23FF9" w:rsidRDefault="0053186E" w:rsidP="0053186E">
            <w:pPr>
              <w:pStyle w:val="NormalWeb"/>
              <w:shd w:val="clear" w:color="auto" w:fill="FFFFFF"/>
              <w:spacing w:before="120" w:beforeAutospacing="0" w:after="0" w:afterAutospacing="0"/>
              <w:ind w:firstLine="567"/>
              <w:jc w:val="both"/>
              <w:rPr>
                <w:sz w:val="26"/>
                <w:szCs w:val="26"/>
              </w:rPr>
            </w:pPr>
            <w:r w:rsidRPr="00F23FF9">
              <w:rPr>
                <w:sz w:val="26"/>
                <w:szCs w:val="26"/>
              </w:rPr>
              <w:t xml:space="preserve">b) Không hưởng lương hưu hoặc trợ cấp bảo hiểm xã hội hằng tháng, trừ trường hợp đang hưởng lương hưu hoặc trợ cấp bảo hiểm </w:t>
            </w:r>
            <w:r w:rsidRPr="00F23FF9">
              <w:rPr>
                <w:sz w:val="26"/>
                <w:szCs w:val="26"/>
              </w:rPr>
              <w:lastRenderedPageBreak/>
              <w:t>xã hội hằng tháng thấp hơn mức trợ cấp hưu trí quy định tại Nghị định này;</w:t>
            </w:r>
          </w:p>
          <w:p w:rsidR="0053186E" w:rsidRPr="00F23FF9" w:rsidRDefault="0053186E" w:rsidP="0053186E">
            <w:pPr>
              <w:pStyle w:val="NormalWeb"/>
              <w:shd w:val="clear" w:color="auto" w:fill="FFFFFF"/>
              <w:spacing w:before="120" w:beforeAutospacing="0" w:after="0" w:afterAutospacing="0"/>
              <w:ind w:firstLine="567"/>
              <w:jc w:val="both"/>
              <w:rPr>
                <w:sz w:val="26"/>
                <w:szCs w:val="26"/>
              </w:rPr>
            </w:pPr>
            <w:r w:rsidRPr="00F23FF9">
              <w:rPr>
                <w:sz w:val="26"/>
                <w:szCs w:val="26"/>
              </w:rPr>
              <w:t>c) Có văn bản đề nghị hưởng trợ cấp hưu trí xã hội.</w:t>
            </w:r>
          </w:p>
          <w:p w:rsidR="0053186E" w:rsidRPr="00F23FF9" w:rsidRDefault="0053186E" w:rsidP="0053186E">
            <w:pPr>
              <w:pStyle w:val="NormalWeb"/>
              <w:shd w:val="clear" w:color="auto" w:fill="FFFFFF"/>
              <w:spacing w:before="120" w:beforeAutospacing="0" w:after="0" w:afterAutospacing="0"/>
              <w:ind w:firstLine="567"/>
              <w:jc w:val="both"/>
              <w:rPr>
                <w:sz w:val="26"/>
                <w:szCs w:val="26"/>
              </w:rPr>
            </w:pPr>
            <w:r w:rsidRPr="00F23FF9">
              <w:rPr>
                <w:sz w:val="26"/>
                <w:szCs w:val="26"/>
              </w:rPr>
              <w:t>2. Công dân Việt Nam từ đủ 70 tuổi đến dưới 75 tuổi thuộc hộ nghèo, hộ cận nghèo và đáp ứng đủ điều kiện quy định tại điểm b và điểm c khoản 1 Điều này thì được hưởng trợ cấp hưu trí xã hội.</w:t>
            </w:r>
          </w:p>
        </w:tc>
        <w:tc>
          <w:tcPr>
            <w:tcW w:w="7938" w:type="dxa"/>
          </w:tcPr>
          <w:p w:rsidR="0053186E" w:rsidRPr="00F23FF9" w:rsidRDefault="006820BA" w:rsidP="00361276">
            <w:pPr>
              <w:spacing w:before="60"/>
              <w:ind w:firstLine="606"/>
              <w:jc w:val="both"/>
              <w:rPr>
                <w:rFonts w:eastAsia="Calibri"/>
                <w:b/>
                <w:color w:val="000000"/>
                <w:sz w:val="26"/>
                <w:szCs w:val="26"/>
                <w:lang w:val="pt-BR"/>
              </w:rPr>
            </w:pPr>
            <w:r w:rsidRPr="00F23FF9">
              <w:rPr>
                <w:sz w:val="26"/>
                <w:szCs w:val="26"/>
              </w:rPr>
              <w:lastRenderedPageBreak/>
              <w:t>K</w:t>
            </w:r>
            <w:r w:rsidR="003236A9" w:rsidRPr="00F23FF9">
              <w:rPr>
                <w:sz w:val="26"/>
                <w:szCs w:val="26"/>
              </w:rPr>
              <w:t>hoản 1</w:t>
            </w:r>
            <w:r w:rsidRPr="00F23FF9">
              <w:rPr>
                <w:sz w:val="26"/>
                <w:szCs w:val="26"/>
              </w:rPr>
              <w:t xml:space="preserve"> và khoản 2</w:t>
            </w:r>
            <w:r w:rsidR="003236A9" w:rsidRPr="00F23FF9">
              <w:rPr>
                <w:sz w:val="26"/>
                <w:szCs w:val="26"/>
              </w:rPr>
              <w:t xml:space="preserve"> Điều 21 Luật Bảo hiểm xã hội quy</w:t>
            </w:r>
            <w:r w:rsidRPr="00F23FF9">
              <w:rPr>
                <w:sz w:val="26"/>
                <w:szCs w:val="26"/>
              </w:rPr>
              <w:t xml:space="preserve"> định</w:t>
            </w:r>
            <w:r w:rsidRPr="00F23FF9">
              <w:rPr>
                <w:rFonts w:eastAsia="Calibri"/>
                <w:b/>
                <w:color w:val="000000"/>
                <w:sz w:val="26"/>
                <w:szCs w:val="26"/>
                <w:lang w:val="pt-BR"/>
              </w:rPr>
              <w:t>:</w:t>
            </w:r>
          </w:p>
          <w:p w:rsidR="006820BA" w:rsidRPr="00F23FF9" w:rsidRDefault="006820BA" w:rsidP="00361276">
            <w:pPr>
              <w:pStyle w:val="NormalWeb"/>
              <w:shd w:val="clear" w:color="auto" w:fill="FFFFFF"/>
              <w:spacing w:before="120" w:beforeAutospacing="0" w:after="120" w:afterAutospacing="0"/>
              <w:ind w:firstLine="606"/>
              <w:jc w:val="both"/>
              <w:rPr>
                <w:color w:val="000000"/>
                <w:sz w:val="26"/>
                <w:szCs w:val="26"/>
                <w:lang w:val="en-US" w:eastAsia="en-US"/>
              </w:rPr>
            </w:pPr>
            <w:r w:rsidRPr="00F23FF9">
              <w:rPr>
                <w:rFonts w:eastAsia="Calibri"/>
                <w:b/>
                <w:color w:val="000000"/>
                <w:sz w:val="26"/>
                <w:szCs w:val="26"/>
                <w:lang w:val="pt-BR"/>
              </w:rPr>
              <w:t>“</w:t>
            </w:r>
            <w:r w:rsidRPr="00F23FF9">
              <w:rPr>
                <w:rFonts w:eastAsia="Calibri"/>
                <w:color w:val="000000"/>
                <w:sz w:val="26"/>
                <w:szCs w:val="26"/>
                <w:lang w:val="pt-BR"/>
              </w:rPr>
              <w:t>1</w:t>
            </w:r>
            <w:r w:rsidRPr="00F23FF9">
              <w:rPr>
                <w:color w:val="000000"/>
                <w:sz w:val="26"/>
                <w:szCs w:val="26"/>
                <w:lang w:val="en-US" w:eastAsia="en-US"/>
              </w:rPr>
              <w:t>. Công dân Việt Nam được hưởng trợ cấp hưu trí xã hội khi có đủ các điều kiện sau đây:</w:t>
            </w:r>
          </w:p>
          <w:p w:rsidR="006820BA" w:rsidRPr="00F23FF9" w:rsidRDefault="006820BA" w:rsidP="00361276">
            <w:pPr>
              <w:shd w:val="clear" w:color="auto" w:fill="FFFFFF"/>
              <w:spacing w:before="120" w:after="120"/>
              <w:ind w:firstLine="606"/>
              <w:jc w:val="both"/>
              <w:rPr>
                <w:color w:val="000000"/>
                <w:sz w:val="26"/>
                <w:szCs w:val="26"/>
              </w:rPr>
            </w:pPr>
            <w:r w:rsidRPr="00F23FF9">
              <w:rPr>
                <w:color w:val="000000"/>
                <w:sz w:val="26"/>
                <w:szCs w:val="26"/>
              </w:rPr>
              <w:t>a) Từ đủ 75 tuổi trở lên;</w:t>
            </w:r>
          </w:p>
          <w:p w:rsidR="006820BA" w:rsidRPr="00F365C2" w:rsidRDefault="006820BA" w:rsidP="00361276">
            <w:pPr>
              <w:shd w:val="clear" w:color="auto" w:fill="FFFFFF"/>
              <w:spacing w:before="120" w:after="120"/>
              <w:ind w:firstLine="606"/>
              <w:jc w:val="both"/>
              <w:rPr>
                <w:color w:val="000000"/>
                <w:sz w:val="26"/>
                <w:szCs w:val="26"/>
              </w:rPr>
            </w:pPr>
            <w:r w:rsidRPr="00F23FF9">
              <w:rPr>
                <w:color w:val="000000"/>
                <w:sz w:val="26"/>
                <w:szCs w:val="26"/>
              </w:rPr>
              <w:t xml:space="preserve">b) Không hưởng lương hưu hoặc trợ cấp bảo hiểm xã hội hằng tháng, </w:t>
            </w:r>
            <w:r w:rsidRPr="00F365C2">
              <w:rPr>
                <w:color w:val="000000"/>
                <w:sz w:val="26"/>
                <w:szCs w:val="26"/>
              </w:rPr>
              <w:t>trừ trường hợp khác theo quy định của Chính phủ;</w:t>
            </w:r>
          </w:p>
          <w:p w:rsidR="006820BA" w:rsidRPr="00F23FF9" w:rsidRDefault="006820BA" w:rsidP="00361276">
            <w:pPr>
              <w:shd w:val="clear" w:color="auto" w:fill="FFFFFF"/>
              <w:spacing w:before="120" w:after="120"/>
              <w:ind w:firstLine="606"/>
              <w:jc w:val="both"/>
              <w:rPr>
                <w:color w:val="000000"/>
                <w:sz w:val="26"/>
                <w:szCs w:val="26"/>
              </w:rPr>
            </w:pPr>
            <w:r w:rsidRPr="00F23FF9">
              <w:rPr>
                <w:color w:val="000000"/>
                <w:sz w:val="26"/>
                <w:szCs w:val="26"/>
              </w:rPr>
              <w:t>c) Có văn bản đề nghị hưởng trợ cấp hưu trí xã hội.</w:t>
            </w:r>
          </w:p>
          <w:p w:rsidR="006820BA" w:rsidRPr="00F23FF9" w:rsidRDefault="006820BA" w:rsidP="00361276">
            <w:pPr>
              <w:shd w:val="clear" w:color="auto" w:fill="FFFFFF"/>
              <w:spacing w:before="120" w:after="120"/>
              <w:ind w:firstLine="606"/>
              <w:jc w:val="both"/>
              <w:rPr>
                <w:color w:val="000000"/>
                <w:sz w:val="26"/>
                <w:szCs w:val="26"/>
              </w:rPr>
            </w:pPr>
            <w:r w:rsidRPr="00F23FF9">
              <w:rPr>
                <w:color w:val="000000"/>
                <w:sz w:val="26"/>
                <w:szCs w:val="26"/>
              </w:rPr>
              <w:t>2. Công dân Việt Nam từ đủ 70 tuổi đến dưới 75 tuổi thuộc hộ nghèo, hộ cận nghèo và đáp ứng đủ điều kiện quy định tại điểm b và điểm c khoản 1 Điều này thì được hưởng trợ cấp hưu trí xã hội.”</w:t>
            </w:r>
          </w:p>
          <w:p w:rsidR="006820BA" w:rsidRPr="00F23FF9" w:rsidRDefault="006820BA" w:rsidP="00361276">
            <w:pPr>
              <w:spacing w:before="60"/>
              <w:ind w:firstLine="606"/>
              <w:jc w:val="both"/>
              <w:rPr>
                <w:sz w:val="26"/>
                <w:szCs w:val="26"/>
              </w:rPr>
            </w:pPr>
            <w:r w:rsidRPr="00F23FF9">
              <w:rPr>
                <w:sz w:val="26"/>
                <w:szCs w:val="26"/>
              </w:rPr>
              <w:lastRenderedPageBreak/>
              <w:t>Căn cứ vào quy định tại khoản 1 và khoản 4 Luật Bảo hiểm xã hội</w:t>
            </w:r>
            <w:r w:rsidR="00361276" w:rsidRPr="00F23FF9">
              <w:rPr>
                <w:sz w:val="26"/>
                <w:szCs w:val="26"/>
              </w:rPr>
              <w:t xml:space="preserve"> giao Chính phủ quy định</w:t>
            </w:r>
            <w:r w:rsidRPr="00F23FF9">
              <w:rPr>
                <w:sz w:val="26"/>
                <w:szCs w:val="26"/>
              </w:rPr>
              <w:t xml:space="preserve"> đối tượng và điều kiệ</w:t>
            </w:r>
            <w:r w:rsidR="00361276" w:rsidRPr="00F23FF9">
              <w:rPr>
                <w:sz w:val="26"/>
                <w:szCs w:val="26"/>
              </w:rPr>
              <w:t xml:space="preserve">n hưởng trợ cấp hưu trí xã hội, </w:t>
            </w:r>
            <w:r w:rsidRPr="00F23FF9">
              <w:rPr>
                <w:sz w:val="26"/>
                <w:szCs w:val="26"/>
              </w:rPr>
              <w:t>dự thảo Nghị định như sau:</w:t>
            </w:r>
          </w:p>
          <w:p w:rsidR="006820BA" w:rsidRPr="00F23FF9" w:rsidRDefault="006820BA" w:rsidP="00361276">
            <w:pPr>
              <w:pStyle w:val="NormalWeb"/>
              <w:shd w:val="clear" w:color="auto" w:fill="FFFFFF"/>
              <w:spacing w:before="60" w:beforeAutospacing="0" w:after="0" w:afterAutospacing="0"/>
              <w:ind w:firstLine="606"/>
              <w:jc w:val="both"/>
              <w:rPr>
                <w:color w:val="000000"/>
                <w:sz w:val="26"/>
                <w:szCs w:val="26"/>
              </w:rPr>
            </w:pPr>
            <w:r w:rsidRPr="00F23FF9">
              <w:rPr>
                <w:color w:val="000000"/>
                <w:sz w:val="26"/>
                <w:szCs w:val="26"/>
              </w:rPr>
              <w:t xml:space="preserve"> </w:t>
            </w:r>
            <w:r w:rsidRPr="00F23FF9">
              <w:rPr>
                <w:color w:val="000000"/>
                <w:sz w:val="26"/>
                <w:szCs w:val="26"/>
                <w:lang w:val="en-US"/>
              </w:rPr>
              <w:t xml:space="preserve"> - </w:t>
            </w:r>
            <w:r w:rsidRPr="00F23FF9">
              <w:rPr>
                <w:color w:val="000000"/>
                <w:sz w:val="26"/>
                <w:szCs w:val="26"/>
              </w:rPr>
              <w:t>Công dân Việt Nam được hưởng trợ cấp hưu trí xã hội khi có đủ các điều kiện sau đây:</w:t>
            </w:r>
            <w:r w:rsidRPr="00F23FF9">
              <w:rPr>
                <w:color w:val="000000"/>
                <w:sz w:val="26"/>
                <w:szCs w:val="26"/>
                <w:lang w:val="en-US"/>
              </w:rPr>
              <w:t xml:space="preserve"> </w:t>
            </w:r>
            <w:r w:rsidRPr="00F23FF9">
              <w:rPr>
                <w:color w:val="000000"/>
                <w:sz w:val="26"/>
                <w:szCs w:val="26"/>
              </w:rPr>
              <w:t>Từ đủ 75 tuổi trở lên,</w:t>
            </w:r>
            <w:r w:rsidRPr="00F23FF9">
              <w:rPr>
                <w:color w:val="000000"/>
                <w:sz w:val="26"/>
                <w:szCs w:val="26"/>
                <w:lang w:val="en-US"/>
              </w:rPr>
              <w:t xml:space="preserve"> </w:t>
            </w:r>
            <w:r w:rsidRPr="00F23FF9">
              <w:rPr>
                <w:sz w:val="26"/>
                <w:szCs w:val="26"/>
              </w:rPr>
              <w:t>không hưởng lương hưu hoặc trợ cấp bảo hiểm xã hội hằng tháng</w:t>
            </w:r>
            <w:r w:rsidRPr="00F23FF9">
              <w:rPr>
                <w:sz w:val="26"/>
                <w:szCs w:val="26"/>
                <w:lang w:val="en-US"/>
              </w:rPr>
              <w:t xml:space="preserve"> </w:t>
            </w:r>
            <w:r w:rsidRPr="00F23FF9">
              <w:rPr>
                <w:sz w:val="26"/>
                <w:szCs w:val="26"/>
              </w:rPr>
              <w:t xml:space="preserve">trừ trường hợp đang hưởng lương hưu hoặc trợ cấp bảo hiểm xã hội hằng tháng thấp hơn mức trợ cấp hưu trí quy định tại Nghị định này, </w:t>
            </w:r>
            <w:r w:rsidRPr="00F23FF9">
              <w:rPr>
                <w:sz w:val="26"/>
                <w:szCs w:val="26"/>
                <w:lang w:val="en-US"/>
              </w:rPr>
              <w:t>c</w:t>
            </w:r>
            <w:r w:rsidRPr="00F23FF9">
              <w:rPr>
                <w:sz w:val="26"/>
                <w:szCs w:val="26"/>
              </w:rPr>
              <w:t>ó văn bản đề nghị hưởng trợ cấp hưu trí xã hội.</w:t>
            </w:r>
          </w:p>
          <w:p w:rsidR="006820BA" w:rsidRPr="00F23FF9" w:rsidRDefault="006820BA" w:rsidP="00361276">
            <w:pPr>
              <w:shd w:val="clear" w:color="auto" w:fill="FFFFFF"/>
              <w:spacing w:before="60"/>
              <w:ind w:firstLine="606"/>
              <w:jc w:val="both"/>
              <w:rPr>
                <w:sz w:val="26"/>
                <w:szCs w:val="26"/>
              </w:rPr>
            </w:pPr>
            <w:r w:rsidRPr="00F23FF9">
              <w:rPr>
                <w:sz w:val="26"/>
                <w:szCs w:val="26"/>
              </w:rPr>
              <w:t xml:space="preserve">  - Công dân Việt Nam từ đủ 70 tuổi đến dưới 75 tuổi thuộc hộ nghèo, hộ cận nghèo và đáp ứng đủ điều kiện không hưởng lương hưu, trợ cấp bảo hiểm xã hội trừ trường hợp đang hưởng lương hưu hoặc trợ cấp bảo hiểm xã hội hằng tháng thấp hơn mức trợ cấp hưu trí quy định tại Nghị định này và có văn bản đề nghị trợ cấp hưu trí xã hội.</w:t>
            </w:r>
          </w:p>
          <w:p w:rsidR="006820BA" w:rsidRPr="00F23FF9" w:rsidRDefault="006820BA" w:rsidP="00361276">
            <w:pPr>
              <w:spacing w:before="60"/>
              <w:ind w:firstLine="606"/>
              <w:jc w:val="both"/>
              <w:rPr>
                <w:rFonts w:eastAsia="Calibri"/>
                <w:b/>
                <w:color w:val="000000"/>
                <w:sz w:val="26"/>
                <w:szCs w:val="26"/>
                <w:lang w:val="pt-BR"/>
              </w:rPr>
            </w:pPr>
          </w:p>
        </w:tc>
      </w:tr>
      <w:tr w:rsidR="0053186E" w:rsidRPr="00B73F68" w:rsidTr="00F365C2">
        <w:trPr>
          <w:trHeight w:val="383"/>
        </w:trPr>
        <w:tc>
          <w:tcPr>
            <w:tcW w:w="7225" w:type="dxa"/>
          </w:tcPr>
          <w:p w:rsidR="0053186E" w:rsidRPr="00F23FF9" w:rsidRDefault="0053186E" w:rsidP="0053186E">
            <w:pPr>
              <w:spacing w:before="120"/>
              <w:ind w:firstLine="567"/>
              <w:jc w:val="both"/>
              <w:rPr>
                <w:sz w:val="26"/>
                <w:szCs w:val="26"/>
              </w:rPr>
            </w:pPr>
            <w:r w:rsidRPr="00F23FF9">
              <w:rPr>
                <w:b/>
                <w:sz w:val="26"/>
                <w:szCs w:val="26"/>
              </w:rPr>
              <w:lastRenderedPageBreak/>
              <w:t>Điều 3. Mức trợ cấp hưu trí xã hội</w:t>
            </w:r>
          </w:p>
          <w:p w:rsidR="0053186E" w:rsidRPr="00F23FF9" w:rsidRDefault="0053186E" w:rsidP="0053186E">
            <w:pPr>
              <w:spacing w:before="120"/>
              <w:ind w:firstLine="567"/>
              <w:jc w:val="both"/>
              <w:rPr>
                <w:sz w:val="26"/>
                <w:szCs w:val="26"/>
              </w:rPr>
            </w:pPr>
            <w:r w:rsidRPr="00F23FF9">
              <w:rPr>
                <w:sz w:val="26"/>
                <w:szCs w:val="26"/>
              </w:rPr>
              <w:t>Đối tượng quy định tại Điều 2 Nghị định này được hưởng trợ cấp hưu trí xã hội hằng tháng mức 500.000 đồng/tháng.</w:t>
            </w:r>
          </w:p>
          <w:p w:rsidR="0053186E" w:rsidRPr="00F23FF9" w:rsidRDefault="0053186E" w:rsidP="0053186E">
            <w:pPr>
              <w:spacing w:before="120"/>
              <w:ind w:firstLine="567"/>
              <w:jc w:val="both"/>
              <w:rPr>
                <w:sz w:val="26"/>
                <w:szCs w:val="26"/>
              </w:rPr>
            </w:pPr>
          </w:p>
        </w:tc>
        <w:tc>
          <w:tcPr>
            <w:tcW w:w="7938" w:type="dxa"/>
          </w:tcPr>
          <w:p w:rsidR="0053186E" w:rsidRPr="00F23FF9" w:rsidRDefault="0053186E" w:rsidP="00361276">
            <w:pPr>
              <w:spacing w:before="60"/>
              <w:ind w:firstLine="606"/>
              <w:jc w:val="both"/>
              <w:rPr>
                <w:sz w:val="26"/>
                <w:szCs w:val="26"/>
              </w:rPr>
            </w:pPr>
            <w:r w:rsidRPr="00F23FF9">
              <w:rPr>
                <w:sz w:val="26"/>
                <w:szCs w:val="26"/>
              </w:rPr>
              <w:t xml:space="preserve">Theo Báo cáo số 147/BC-LĐTBXH ngày 9/10/2023 của Bộ Lao động -Thương binh và Xã hội đánh giá tác động bổ sung về nguồn Ngân sách Nhà nước và Quỹ Bảo hiểm xã hội kèm theo hồ sơ dự án Luật Bảo hiểm xã hội trình Quốc hội đã dự kiến 02 phương án về mức trợ cấp hưu trí xã hội là 360.000 đồng/tháng (bằng mức chuẩn trợ giúp xã hội quy định tại Nghị định 20/2021/NĐ-CP) và 500.000 đồng/tháng (dự kiến nâng mức chuẩn trợ giúp xã hội theo lộ trình cải cách tiền lương). </w:t>
            </w:r>
          </w:p>
          <w:p w:rsidR="006820BA" w:rsidRPr="00F23FF9" w:rsidRDefault="0053186E" w:rsidP="00361276">
            <w:pPr>
              <w:spacing w:before="60"/>
              <w:ind w:firstLine="606"/>
              <w:jc w:val="both"/>
              <w:rPr>
                <w:spacing w:val="3"/>
                <w:sz w:val="26"/>
                <w:szCs w:val="26"/>
                <w:shd w:val="clear" w:color="auto" w:fill="FFFFFF"/>
              </w:rPr>
            </w:pPr>
            <w:r w:rsidRPr="00F23FF9">
              <w:rPr>
                <w:sz w:val="26"/>
                <w:szCs w:val="26"/>
              </w:rPr>
              <w:t xml:space="preserve">Ngày 01/7/2024, Chính phủ đã ban hành Nghị định số 76/2024/NĐ-CP </w:t>
            </w:r>
            <w:r w:rsidRPr="00F23FF9">
              <w:rPr>
                <w:bCs/>
                <w:sz w:val="26"/>
                <w:szCs w:val="26"/>
                <w:lang w:val="pt-BR"/>
              </w:rPr>
              <w:t xml:space="preserve">sửa đổi, bổ sung một số điều của </w:t>
            </w:r>
            <w:r w:rsidRPr="00F23FF9">
              <w:rPr>
                <w:sz w:val="26"/>
                <w:szCs w:val="26"/>
              </w:rPr>
              <w:t>Nghị định số 20/2021/NĐ-CP ngày 15 tháng 3 năm 2021 của Chính phủ quy định về chính sách trợ giúp xã hội đối với đối tượng bảo trợ xã hội</w:t>
            </w:r>
            <w:r w:rsidRPr="00F23FF9">
              <w:rPr>
                <w:color w:val="000000"/>
                <w:sz w:val="26"/>
                <w:szCs w:val="26"/>
              </w:rPr>
              <w:t xml:space="preserve"> </w:t>
            </w:r>
            <w:r w:rsidRPr="00F23FF9">
              <w:rPr>
                <w:bCs/>
                <w:sz w:val="26"/>
                <w:szCs w:val="26"/>
                <w:lang w:val="pt-BR"/>
              </w:rPr>
              <w:t xml:space="preserve">trong đó đã nâng mức chuẩn trợ giúp xã hội từ 360.000 đồng/tháng lên 500.000 đồng/tháng. </w:t>
            </w:r>
            <w:r w:rsidRPr="00F23FF9">
              <w:rPr>
                <w:spacing w:val="3"/>
                <w:sz w:val="26"/>
                <w:szCs w:val="26"/>
                <w:shd w:val="clear" w:color="auto" w:fill="FFFFFF"/>
              </w:rPr>
              <w:t xml:space="preserve">Hiện nay, người cao tuổi </w:t>
            </w:r>
            <w:r w:rsidR="004713B1" w:rsidRPr="00F23FF9">
              <w:rPr>
                <w:spacing w:val="3"/>
                <w:sz w:val="26"/>
                <w:szCs w:val="26"/>
                <w:shd w:val="clear" w:color="auto" w:fill="FFFFFF"/>
              </w:rPr>
              <w:t>là đối tượng bảo trợ xã hội đang hưởng mức trợ cấp xã hội hằng tháng</w:t>
            </w:r>
            <w:r w:rsidRPr="00F23FF9">
              <w:rPr>
                <w:spacing w:val="3"/>
                <w:sz w:val="26"/>
                <w:szCs w:val="26"/>
                <w:shd w:val="clear" w:color="auto" w:fill="FFFFFF"/>
              </w:rPr>
              <w:t xml:space="preserve"> là 500.000 đồng/tháng</w:t>
            </w:r>
            <w:r w:rsidR="00F365C2">
              <w:rPr>
                <w:spacing w:val="3"/>
                <w:sz w:val="26"/>
                <w:szCs w:val="26"/>
                <w:shd w:val="clear" w:color="auto" w:fill="FFFFFF"/>
              </w:rPr>
              <w:t>.</w:t>
            </w:r>
            <w:r w:rsidR="004713B1" w:rsidRPr="00F23FF9">
              <w:rPr>
                <w:spacing w:val="3"/>
                <w:sz w:val="26"/>
                <w:szCs w:val="26"/>
                <w:shd w:val="clear" w:color="auto" w:fill="FFFFFF"/>
              </w:rPr>
              <w:t xml:space="preserve"> </w:t>
            </w:r>
          </w:p>
          <w:p w:rsidR="0053186E" w:rsidRPr="00F23FF9" w:rsidRDefault="006820BA" w:rsidP="00F365C2">
            <w:pPr>
              <w:spacing w:before="60"/>
              <w:ind w:firstLine="606"/>
              <w:jc w:val="both"/>
              <w:rPr>
                <w:sz w:val="26"/>
                <w:szCs w:val="26"/>
              </w:rPr>
            </w:pPr>
            <w:r w:rsidRPr="00F23FF9">
              <w:rPr>
                <w:spacing w:val="3"/>
                <w:sz w:val="26"/>
                <w:szCs w:val="26"/>
                <w:shd w:val="clear" w:color="auto" w:fill="FFFFFF"/>
              </w:rPr>
              <w:lastRenderedPageBreak/>
              <w:t>Căn cứ quy định tại khoản 1 Điều 22 Luật Bảo hiểm xã hội và cơ sở thực tiễn</w:t>
            </w:r>
            <w:r w:rsidR="00361276" w:rsidRPr="00F23FF9">
              <w:rPr>
                <w:spacing w:val="3"/>
                <w:sz w:val="26"/>
                <w:szCs w:val="26"/>
                <w:shd w:val="clear" w:color="auto" w:fill="FFFFFF"/>
              </w:rPr>
              <w:t>, dự thảo Nghị định</w:t>
            </w:r>
            <w:r w:rsidR="0053186E" w:rsidRPr="00F23FF9">
              <w:rPr>
                <w:spacing w:val="3"/>
                <w:sz w:val="26"/>
                <w:szCs w:val="26"/>
                <w:shd w:val="clear" w:color="auto" w:fill="FFFFFF"/>
              </w:rPr>
              <w:t xml:space="preserve"> quy định mức trợ cấp hưu trí xã hội là </w:t>
            </w:r>
            <w:r w:rsidR="0053186E" w:rsidRPr="00F23FF9">
              <w:rPr>
                <w:sz w:val="26"/>
                <w:szCs w:val="26"/>
              </w:rPr>
              <w:t>500.000 đồng/tháng</w:t>
            </w:r>
            <w:r w:rsidR="0053186E" w:rsidRPr="00F23FF9">
              <w:rPr>
                <w:spacing w:val="3"/>
                <w:sz w:val="26"/>
                <w:szCs w:val="26"/>
                <w:shd w:val="clear" w:color="auto" w:fill="FFFFFF"/>
              </w:rPr>
              <w:t xml:space="preserve"> là phù hợp với quy định hiện hành, </w:t>
            </w:r>
            <w:r w:rsidR="0053186E" w:rsidRPr="00F23FF9">
              <w:rPr>
                <w:sz w:val="26"/>
                <w:szCs w:val="26"/>
              </w:rPr>
              <w:t>đảm bảo tính đồng bộ, đồng nhất về chế độ, chính sách chung đối với người cao tuổi.</w:t>
            </w:r>
          </w:p>
        </w:tc>
      </w:tr>
      <w:tr w:rsidR="0053186E" w:rsidRPr="00B73F68" w:rsidTr="00F365C2">
        <w:trPr>
          <w:trHeight w:val="383"/>
        </w:trPr>
        <w:tc>
          <w:tcPr>
            <w:tcW w:w="7225" w:type="dxa"/>
          </w:tcPr>
          <w:p w:rsidR="009A1763" w:rsidRPr="009A1763" w:rsidRDefault="009A1763" w:rsidP="009A1763">
            <w:pPr>
              <w:spacing w:before="120"/>
              <w:ind w:firstLine="567"/>
              <w:jc w:val="both"/>
              <w:rPr>
                <w:b/>
                <w:sz w:val="26"/>
                <w:szCs w:val="26"/>
              </w:rPr>
            </w:pPr>
            <w:r w:rsidRPr="009A1763">
              <w:rPr>
                <w:b/>
                <w:sz w:val="26"/>
                <w:szCs w:val="26"/>
              </w:rPr>
              <w:lastRenderedPageBreak/>
              <w:t xml:space="preserve">Điều 4. Trình tự, thủ tục thực hiện trợ cấp hưu trí xã hội </w:t>
            </w:r>
          </w:p>
          <w:p w:rsidR="009A1763" w:rsidRPr="009A1763" w:rsidRDefault="009A1763" w:rsidP="009A1763">
            <w:pPr>
              <w:pBdr>
                <w:top w:val="nil"/>
                <w:left w:val="nil"/>
                <w:bottom w:val="nil"/>
                <w:right w:val="nil"/>
                <w:between w:val="nil"/>
              </w:pBdr>
              <w:spacing w:before="120"/>
              <w:ind w:firstLine="567"/>
              <w:jc w:val="both"/>
              <w:rPr>
                <w:color w:val="000000"/>
                <w:sz w:val="26"/>
                <w:szCs w:val="26"/>
              </w:rPr>
            </w:pPr>
            <w:r w:rsidRPr="009A1763">
              <w:rPr>
                <w:color w:val="000000"/>
                <w:sz w:val="26"/>
                <w:szCs w:val="26"/>
              </w:rPr>
              <w:t>1. Trình tự, thủ tục thực hiện trợ cấp hưu trí xã hội theo quy định sau đây:</w:t>
            </w:r>
          </w:p>
          <w:p w:rsidR="009A1763" w:rsidRPr="009A1763" w:rsidRDefault="009A1763" w:rsidP="009A1763">
            <w:pPr>
              <w:pBdr>
                <w:top w:val="nil"/>
                <w:left w:val="nil"/>
                <w:bottom w:val="nil"/>
                <w:right w:val="nil"/>
                <w:between w:val="nil"/>
              </w:pBdr>
              <w:spacing w:before="120"/>
              <w:ind w:firstLine="567"/>
              <w:jc w:val="both"/>
              <w:rPr>
                <w:color w:val="000000"/>
                <w:sz w:val="26"/>
                <w:szCs w:val="26"/>
              </w:rPr>
            </w:pPr>
            <w:r w:rsidRPr="009A1763">
              <w:rPr>
                <w:color w:val="000000"/>
                <w:sz w:val="26"/>
                <w:szCs w:val="26"/>
              </w:rPr>
              <w:t>a) Người đề nghị trợ cấp hưu trí xã hội có văn bản đề nghị hưởng trợ cấp hưu trí xã hội theo Mẫu số 01 ban hành kèm theo Nghị định này gửi Chủ tịch Ủy ban nhân dân xã, phường, đặc khu trực thuộc tỉnh, thành phố nơi cư trú (sau đây gọi chung là Chủ tịch Ủy ban nhân dân cấp xã);</w:t>
            </w:r>
          </w:p>
          <w:p w:rsidR="009A1763" w:rsidRPr="009A1763" w:rsidRDefault="009A1763" w:rsidP="009A1763">
            <w:pPr>
              <w:pBdr>
                <w:top w:val="nil"/>
                <w:left w:val="nil"/>
                <w:bottom w:val="nil"/>
                <w:right w:val="nil"/>
                <w:between w:val="nil"/>
              </w:pBdr>
              <w:spacing w:before="120"/>
              <w:ind w:firstLine="567"/>
              <w:jc w:val="both"/>
              <w:rPr>
                <w:sz w:val="26"/>
                <w:szCs w:val="26"/>
              </w:rPr>
            </w:pPr>
            <w:r w:rsidRPr="009A1763">
              <w:rPr>
                <w:sz w:val="26"/>
                <w:szCs w:val="26"/>
              </w:rPr>
              <w:t>b) Trong thời hạn 07 ngày làm việc, kể từ ngày nhận được văn bản đề nghị hưởng trợ cấp hưu trí xã hội, phòng Văn hoá - xã hội có trách nhiệm xem xét, phối hợp với Công an cấp xã thực hiện xác thực và chuẩn hoá thông tin của người đề nghị trợ cấp hưu trí xã hội với cơ sở dữ liệu quốc gia về dân cư, xem xét trình Chủ tịch Ủy ban nhân dân cấp xã quyết định trợ cấp hưu trí xã hội;</w:t>
            </w:r>
          </w:p>
          <w:p w:rsidR="009A1763" w:rsidRPr="009A1763" w:rsidRDefault="009A1763" w:rsidP="009A1763">
            <w:pPr>
              <w:shd w:val="clear" w:color="auto" w:fill="FFFFFF"/>
              <w:spacing w:before="120"/>
              <w:ind w:firstLine="567"/>
              <w:jc w:val="both"/>
              <w:rPr>
                <w:color w:val="000000"/>
                <w:sz w:val="26"/>
                <w:szCs w:val="26"/>
              </w:rPr>
            </w:pPr>
            <w:r w:rsidRPr="009A1763">
              <w:rPr>
                <w:sz w:val="26"/>
                <w:szCs w:val="26"/>
              </w:rPr>
              <w:t>c) Trong thời hạn 03 ngày làm việc, kể từ ngày nhận được văn bản trình của phòng Văn hoá - xã hội, Chủ tịch Ủy ban nhân dân cấp xã xem xét, ký quyết định trợ cấp hưu trí xã hội cho người đề nghị và thực hiện chi trả chế độ, chính sách theo quy định. Thời gian hưởng trợ cấp hưu trí xã hội hằng tháng từ tháng Chủ tịch Uỷ ban nhân dân cấp xã ký quyết định trợ cấp hưu trí xã hội cho đối tượng.</w:t>
            </w:r>
          </w:p>
          <w:p w:rsidR="009A1763" w:rsidRPr="009A1763" w:rsidRDefault="009A1763" w:rsidP="009A1763">
            <w:pPr>
              <w:shd w:val="clear" w:color="auto" w:fill="FFFFFF"/>
              <w:spacing w:before="120"/>
              <w:ind w:firstLine="567"/>
              <w:jc w:val="both"/>
              <w:rPr>
                <w:sz w:val="26"/>
                <w:szCs w:val="26"/>
              </w:rPr>
            </w:pPr>
            <w:r w:rsidRPr="009A1763">
              <w:rPr>
                <w:color w:val="000000"/>
                <w:sz w:val="26"/>
                <w:szCs w:val="26"/>
              </w:rPr>
              <w:t>Trường hợp đối tượng không đủ điều kiện hưởng thì</w:t>
            </w:r>
            <w:r w:rsidRPr="009A1763">
              <w:rPr>
                <w:sz w:val="26"/>
                <w:szCs w:val="26"/>
              </w:rPr>
              <w:t xml:space="preserve"> Chủ tịch Ủy ban nhân dân cấp xã</w:t>
            </w:r>
            <w:r w:rsidRPr="009A1763">
              <w:rPr>
                <w:color w:val="000000"/>
                <w:sz w:val="26"/>
                <w:szCs w:val="26"/>
                <w:shd w:val="clear" w:color="auto" w:fill="FFFFFF"/>
              </w:rPr>
              <w:t xml:space="preserve"> </w:t>
            </w:r>
            <w:r w:rsidRPr="009A1763">
              <w:rPr>
                <w:color w:val="000000"/>
                <w:sz w:val="26"/>
                <w:szCs w:val="26"/>
              </w:rPr>
              <w:t>trả lời bằng văn bản và nêu rõ lý do.</w:t>
            </w:r>
          </w:p>
          <w:p w:rsidR="009A1763" w:rsidRPr="009A1763" w:rsidRDefault="009A1763" w:rsidP="009A1763">
            <w:pPr>
              <w:shd w:val="clear" w:color="auto" w:fill="FFFFFF"/>
              <w:spacing w:before="120"/>
              <w:ind w:firstLine="567"/>
              <w:jc w:val="both"/>
              <w:rPr>
                <w:color w:val="000000"/>
                <w:sz w:val="26"/>
                <w:szCs w:val="26"/>
              </w:rPr>
            </w:pPr>
            <w:r w:rsidRPr="009A1763">
              <w:rPr>
                <w:color w:val="000000"/>
                <w:sz w:val="26"/>
                <w:szCs w:val="26"/>
              </w:rPr>
              <w:lastRenderedPageBreak/>
              <w:t>2. Trường hợp người đang hưởng trợ cấp hưu trí xã hội thay đổi nơi cư trú thì có gửi văn bản đề nghị Chủ tịch Uỷ ban nhân dân cấp xã nơi đang hưởng trợ cấp hưu trí xã hội.</w:t>
            </w:r>
          </w:p>
          <w:p w:rsidR="009A1763" w:rsidRPr="009A1763" w:rsidRDefault="009A1763" w:rsidP="009A1763">
            <w:pPr>
              <w:shd w:val="clear" w:color="auto" w:fill="FFFFFF"/>
              <w:spacing w:before="120"/>
              <w:ind w:firstLine="567"/>
              <w:jc w:val="both"/>
              <w:rPr>
                <w:color w:val="000000"/>
                <w:sz w:val="26"/>
                <w:szCs w:val="26"/>
              </w:rPr>
            </w:pPr>
            <w:r w:rsidRPr="009A1763">
              <w:rPr>
                <w:color w:val="000000"/>
                <w:sz w:val="26"/>
                <w:szCs w:val="26"/>
              </w:rPr>
              <w:t>Chủ tịch Uỷ ban nhân dân cấp xã nơi đối tượng đang hưởng trợ cấp hưu trí xã hội ra quyết định thôi chi trả trợ cấp hưu trí xã hội và gửi văn bản kèm theo giấy tờ có liên quan đến Ủy ban nhân dân cấp xã nơi cư trú mới.</w:t>
            </w:r>
          </w:p>
          <w:p w:rsidR="009A1763" w:rsidRPr="009A1763" w:rsidRDefault="009A1763" w:rsidP="009A1763">
            <w:pPr>
              <w:shd w:val="clear" w:color="auto" w:fill="FFFFFF"/>
              <w:spacing w:before="120"/>
              <w:ind w:firstLine="567"/>
              <w:jc w:val="both"/>
              <w:rPr>
                <w:color w:val="000000"/>
                <w:sz w:val="26"/>
                <w:szCs w:val="26"/>
              </w:rPr>
            </w:pPr>
            <w:r w:rsidRPr="009A1763">
              <w:rPr>
                <w:color w:val="000000"/>
                <w:sz w:val="26"/>
                <w:szCs w:val="26"/>
              </w:rPr>
              <w:t>Chủ tịch Ủy ban nhân dân cấp xã nơi cư trú mới căn cứ các giấy tờ liên quan quyết định tiếp tục trợ cấp hưu trí xã hội hằng tháng cho đối tượng và thực hiện chi trả chính sách. Thời gian hưởng trợ cấp hưu trí xã hội từ tháng thôi hưởng trợ cấp hưu trí xã hội ở nơi cư trú cũ.</w:t>
            </w:r>
          </w:p>
          <w:p w:rsidR="009A1763" w:rsidRPr="009A1763" w:rsidRDefault="009A1763" w:rsidP="009A1763">
            <w:pPr>
              <w:shd w:val="clear" w:color="auto" w:fill="FFFFFF"/>
              <w:spacing w:before="120"/>
              <w:ind w:firstLine="567"/>
              <w:jc w:val="both"/>
              <w:rPr>
                <w:color w:val="000000"/>
                <w:sz w:val="26"/>
                <w:szCs w:val="26"/>
              </w:rPr>
            </w:pPr>
            <w:r w:rsidRPr="009A1763">
              <w:rPr>
                <w:color w:val="000000"/>
                <w:sz w:val="26"/>
                <w:szCs w:val="26"/>
              </w:rPr>
              <w:t xml:space="preserve">3. Trường hợp đối tượng hưởng trợ cấp hưu trí xã hội hằng tháng bị chết hoặc không đủ điều kiện hưởng trợ cấp hưu trí xã hội, Chủ tịch Ủy ban nhân dân cấp xã quyết định thôi hưởng trợ cấp hưu trí xã hội. Thời gian thôi hưởng trợ cấp hưu trí xã hội ngay sau tháng đối tượng hưởng trợ cấp hưu trí xã hội chết hoặc không đủ điều kiện hưởng trợ cấp hưu trí xã hội. </w:t>
            </w:r>
          </w:p>
          <w:p w:rsidR="0053186E" w:rsidRPr="009A1763" w:rsidRDefault="0053186E" w:rsidP="00F23FF9">
            <w:pPr>
              <w:shd w:val="clear" w:color="auto" w:fill="FFFFFF"/>
              <w:spacing w:before="120"/>
              <w:ind w:firstLine="567"/>
              <w:jc w:val="both"/>
              <w:rPr>
                <w:color w:val="000000"/>
                <w:sz w:val="26"/>
                <w:szCs w:val="26"/>
              </w:rPr>
            </w:pPr>
          </w:p>
        </w:tc>
        <w:tc>
          <w:tcPr>
            <w:tcW w:w="7938" w:type="dxa"/>
          </w:tcPr>
          <w:p w:rsidR="00D85337" w:rsidRPr="00F23FF9" w:rsidRDefault="006820BA" w:rsidP="006820BA">
            <w:pPr>
              <w:spacing w:before="120" w:after="120"/>
              <w:ind w:firstLine="606"/>
              <w:jc w:val="both"/>
              <w:rPr>
                <w:sz w:val="26"/>
                <w:szCs w:val="26"/>
              </w:rPr>
            </w:pPr>
            <w:r w:rsidRPr="00F23FF9">
              <w:rPr>
                <w:sz w:val="26"/>
                <w:szCs w:val="26"/>
              </w:rPr>
              <w:lastRenderedPageBreak/>
              <w:t xml:space="preserve">Căn cứ quy định tại khoản 4 Điều 22 Luật Bảo hiểm xã hội </w:t>
            </w:r>
            <w:r w:rsidR="00361276" w:rsidRPr="00F23FF9">
              <w:rPr>
                <w:sz w:val="26"/>
                <w:szCs w:val="26"/>
              </w:rPr>
              <w:t>giao Chính phủ quy định t</w:t>
            </w:r>
            <w:r w:rsidR="00D85337" w:rsidRPr="00F23FF9">
              <w:rPr>
                <w:sz w:val="26"/>
                <w:szCs w:val="26"/>
              </w:rPr>
              <w:t>hủ tục t</w:t>
            </w:r>
            <w:r w:rsidR="00361276" w:rsidRPr="00F23FF9">
              <w:rPr>
                <w:sz w:val="26"/>
                <w:szCs w:val="26"/>
              </w:rPr>
              <w:t xml:space="preserve">hực hiện trợ cấp hưu trí xã hội, </w:t>
            </w:r>
            <w:r w:rsidR="00D85337" w:rsidRPr="00F23FF9">
              <w:rPr>
                <w:sz w:val="26"/>
                <w:szCs w:val="26"/>
              </w:rPr>
              <w:t xml:space="preserve">dự thảo Nghị định </w:t>
            </w:r>
            <w:r w:rsidR="00F365C2">
              <w:rPr>
                <w:sz w:val="26"/>
                <w:szCs w:val="26"/>
              </w:rPr>
              <w:t>quy định</w:t>
            </w:r>
            <w:r w:rsidR="001340B3">
              <w:rPr>
                <w:sz w:val="26"/>
                <w:szCs w:val="26"/>
              </w:rPr>
              <w:t xml:space="preserve"> </w:t>
            </w:r>
            <w:r w:rsidR="00361276" w:rsidRPr="00F23FF9">
              <w:rPr>
                <w:sz w:val="26"/>
                <w:szCs w:val="26"/>
              </w:rPr>
              <w:t>như sau:</w:t>
            </w:r>
            <w:r w:rsidR="00D85337" w:rsidRPr="00F23FF9">
              <w:rPr>
                <w:sz w:val="26"/>
                <w:szCs w:val="26"/>
              </w:rPr>
              <w:t xml:space="preserve"> Người đề nghị trợ cấp hưu trí xã hội có văn bản đề nghị hưởng trợ cấp hưu trí xã hội gửi Chủ tịch Ủy ban nhân dân xã, phường, thị trấn nơi cư trú (sau đây gọi chung là Ch</w:t>
            </w:r>
            <w:r w:rsidR="00F23FF9" w:rsidRPr="00F23FF9">
              <w:rPr>
                <w:sz w:val="26"/>
                <w:szCs w:val="26"/>
              </w:rPr>
              <w:t xml:space="preserve">ủ tịch Ủy ban nhân dân cấp xã) xem xét </w:t>
            </w:r>
            <w:r w:rsidR="00D85337" w:rsidRPr="00F23FF9">
              <w:rPr>
                <w:sz w:val="26"/>
                <w:szCs w:val="26"/>
              </w:rPr>
              <w:t>và ra quyết định trợ cấp hưu trí xã hội.</w:t>
            </w:r>
            <w:r w:rsidR="00D85337" w:rsidRPr="00F23FF9">
              <w:rPr>
                <w:rFonts w:eastAsia="Calibri"/>
                <w:b/>
                <w:sz w:val="26"/>
                <w:szCs w:val="26"/>
                <w:lang w:val="pt-BR"/>
              </w:rPr>
              <w:t xml:space="preserve"> </w:t>
            </w:r>
          </w:p>
          <w:p w:rsidR="00F23FF9" w:rsidRPr="00F365C2" w:rsidRDefault="00F23FF9" w:rsidP="00F365C2">
            <w:pPr>
              <w:spacing w:before="120" w:after="120"/>
              <w:ind w:firstLine="720"/>
              <w:jc w:val="both"/>
              <w:rPr>
                <w:bCs/>
                <w:color w:val="000000"/>
                <w:sz w:val="26"/>
                <w:szCs w:val="26"/>
              </w:rPr>
            </w:pPr>
            <w:r w:rsidRPr="00F23FF9">
              <w:rPr>
                <w:color w:val="000000"/>
                <w:sz w:val="26"/>
                <w:szCs w:val="26"/>
                <w:lang w:val="nl-NL"/>
              </w:rPr>
              <w:t>Dự thảo Nghị định quy định cụ thể trình tự thực hiện trợ cấp hưu trí xã hội (bao gồm đối tượng mới, đối tượng đang hưởng chuyển nơi ở) là một thủ tục hành chính. Đồng thời</w:t>
            </w:r>
            <w:r w:rsidR="00F365C2">
              <w:rPr>
                <w:color w:val="000000"/>
                <w:sz w:val="26"/>
                <w:szCs w:val="26"/>
                <w:lang w:val="nl-NL"/>
              </w:rPr>
              <w:t>,</w:t>
            </w:r>
            <w:r w:rsidRPr="00F23FF9">
              <w:rPr>
                <w:color w:val="000000"/>
                <w:sz w:val="26"/>
                <w:szCs w:val="26"/>
                <w:lang w:val="nl-NL"/>
              </w:rPr>
              <w:t xml:space="preserve"> thực hiện bộ máy chính quyền địa phương 02 cấp theo </w:t>
            </w:r>
            <w:r w:rsidRPr="00F23FF9">
              <w:rPr>
                <w:color w:val="222222"/>
                <w:sz w:val="26"/>
                <w:szCs w:val="26"/>
              </w:rPr>
              <w:t xml:space="preserve">Nghị quyết số 60-NQ/TW ngày 12 tháng 4 năm 2025 Hội nghị lần thứ 11 Ban chấp hành Trung ương Đảng khoá XIII và </w:t>
            </w:r>
            <w:r w:rsidRPr="00F23FF9">
              <w:rPr>
                <w:bCs/>
                <w:color w:val="000000"/>
                <w:sz w:val="26"/>
                <w:szCs w:val="26"/>
              </w:rPr>
              <w:t>Nghị quyết số 66/NQ-CP ngày 26/3/2025 của Chính phủ phê duyệt Chương trình cắt giảm, đơn giản hóa thủ tục hành chính liên quan đến hoạt động sản xuất, kinh doanh năm 2025 và 2026 thì giao Chủ tịch Uỷ ban nhân dân cấp xã xem xét, quyết định trợ cấp và thực hiện chi trả chính sách.</w:t>
            </w:r>
            <w:r w:rsidR="00F365C2">
              <w:rPr>
                <w:bCs/>
                <w:color w:val="000000"/>
                <w:sz w:val="26"/>
                <w:szCs w:val="26"/>
              </w:rPr>
              <w:t xml:space="preserve"> </w:t>
            </w:r>
            <w:r w:rsidRPr="00F23FF9">
              <w:rPr>
                <w:bCs/>
                <w:color w:val="000000"/>
                <w:sz w:val="26"/>
                <w:szCs w:val="26"/>
              </w:rPr>
              <w:t>Quy định này kế thừa quy định tại Nghị định số 20/2021/NĐ-CP ngày 15/3/2021 của Chính phủ quy định chính sách trợ giúp xã hộ</w:t>
            </w:r>
            <w:r w:rsidR="00F365C2">
              <w:rPr>
                <w:bCs/>
                <w:color w:val="000000"/>
                <w:sz w:val="26"/>
                <w:szCs w:val="26"/>
              </w:rPr>
              <w:t xml:space="preserve">i đối với đối tượng bảo trợ xã </w:t>
            </w:r>
            <w:r w:rsidRPr="00F23FF9">
              <w:rPr>
                <w:bCs/>
                <w:color w:val="000000"/>
                <w:sz w:val="26"/>
                <w:szCs w:val="26"/>
              </w:rPr>
              <w:t>hội nhưng về thời gian đã rút ngắn được 12 ngày làm việc. Người đề nghị chỉ cần làm văn bản theo mẫu (chỉ khai các thông tin định danh cá nhân cần thiết), không quy định người đề nghị phải nộp hồ sơ và các giấy tờ kèm theo.</w:t>
            </w:r>
          </w:p>
          <w:p w:rsidR="006A5051" w:rsidRPr="00F23FF9" w:rsidRDefault="006A5051" w:rsidP="006A5051">
            <w:pPr>
              <w:spacing w:before="120" w:after="120"/>
              <w:jc w:val="both"/>
              <w:rPr>
                <w:sz w:val="26"/>
                <w:szCs w:val="26"/>
              </w:rPr>
            </w:pPr>
          </w:p>
          <w:p w:rsidR="006A5051" w:rsidRPr="00F23FF9" w:rsidRDefault="006A5051" w:rsidP="006A5051">
            <w:pPr>
              <w:spacing w:before="60"/>
              <w:jc w:val="both"/>
              <w:rPr>
                <w:rFonts w:eastAsia="Calibri"/>
                <w:sz w:val="26"/>
                <w:szCs w:val="26"/>
                <w:lang w:val="pt-BR"/>
              </w:rPr>
            </w:pPr>
          </w:p>
        </w:tc>
      </w:tr>
      <w:tr w:rsidR="00F23FF9" w:rsidRPr="00B73F68" w:rsidTr="00F365C2">
        <w:trPr>
          <w:trHeight w:val="383"/>
        </w:trPr>
        <w:tc>
          <w:tcPr>
            <w:tcW w:w="7225" w:type="dxa"/>
          </w:tcPr>
          <w:p w:rsidR="00F23FF9" w:rsidRPr="00F23FF9" w:rsidRDefault="00F23FF9" w:rsidP="00F23FF9">
            <w:pPr>
              <w:spacing w:before="120"/>
              <w:ind w:firstLine="567"/>
              <w:jc w:val="both"/>
              <w:rPr>
                <w:sz w:val="26"/>
                <w:szCs w:val="26"/>
              </w:rPr>
            </w:pPr>
            <w:r w:rsidRPr="00F23FF9">
              <w:rPr>
                <w:b/>
                <w:sz w:val="26"/>
                <w:szCs w:val="26"/>
              </w:rPr>
              <w:t>Điều 5. Hỗ trợ chi phí mai táng</w:t>
            </w:r>
          </w:p>
          <w:p w:rsidR="00F23FF9" w:rsidRPr="00F23FF9" w:rsidRDefault="00F23FF9" w:rsidP="00F23FF9">
            <w:pPr>
              <w:spacing w:before="120"/>
              <w:ind w:firstLine="567"/>
              <w:jc w:val="both"/>
              <w:rPr>
                <w:spacing w:val="-4"/>
                <w:sz w:val="26"/>
                <w:szCs w:val="26"/>
              </w:rPr>
            </w:pPr>
            <w:r w:rsidRPr="00F23FF9">
              <w:rPr>
                <w:spacing w:val="-4"/>
                <w:sz w:val="26"/>
                <w:szCs w:val="26"/>
              </w:rPr>
              <w:t>1. Đối tượng đang hưởng trợ cấp hưu trí xã hội hằng tháng khi chết thì tổ chức, cá nhân lo mai táng được nhận hỗ trợ chi phí mai táng với mức là 10.000.000 đồng.</w:t>
            </w:r>
          </w:p>
          <w:p w:rsidR="00F23FF9" w:rsidRPr="00F23FF9" w:rsidRDefault="00F23FF9" w:rsidP="00F23FF9">
            <w:pPr>
              <w:spacing w:before="120"/>
              <w:ind w:firstLine="567"/>
              <w:jc w:val="both"/>
              <w:rPr>
                <w:sz w:val="26"/>
                <w:szCs w:val="26"/>
              </w:rPr>
            </w:pPr>
            <w:r w:rsidRPr="00F23FF9">
              <w:rPr>
                <w:spacing w:val="-2"/>
                <w:sz w:val="26"/>
                <w:szCs w:val="26"/>
              </w:rPr>
              <w:t xml:space="preserve">2. Trình tự thực hiện hỗ trợ chi phí mai táng theo quy định tại Nghị định số 63/2024/NĐ-CP ngày 10 tháng 6 năm 2024 của Chính phủ </w:t>
            </w:r>
            <w:bookmarkStart w:id="0" w:name="loai_1_name"/>
            <w:r w:rsidRPr="00F23FF9">
              <w:rPr>
                <w:spacing w:val="-2"/>
                <w:sz w:val="26"/>
                <w:szCs w:val="26"/>
                <w:shd w:val="clear" w:color="auto" w:fill="FFFFFF"/>
              </w:rPr>
              <w:t xml:space="preserve">quy định việc thực hiện liên thông điện tử 02 nhóm thủ tục hành chính: đăng ký khai sinh, đăng ký thường trú, cấp thẻ bảo hiểm y tế </w:t>
            </w:r>
            <w:r w:rsidRPr="00F23FF9">
              <w:rPr>
                <w:spacing w:val="-2"/>
                <w:sz w:val="26"/>
                <w:szCs w:val="26"/>
                <w:shd w:val="clear" w:color="auto" w:fill="FFFFFF"/>
              </w:rPr>
              <w:lastRenderedPageBreak/>
              <w:t>cho trẻ em dưới 6 tuổi; đăng ký khai tử, xóa đăng ký thường trú, giải quyết mai táng phí, tử tuất</w:t>
            </w:r>
            <w:bookmarkEnd w:id="0"/>
            <w:r w:rsidRPr="00F23FF9">
              <w:rPr>
                <w:spacing w:val="-2"/>
                <w:sz w:val="26"/>
                <w:szCs w:val="26"/>
                <w:shd w:val="clear" w:color="auto" w:fill="FFFFFF"/>
              </w:rPr>
              <w:t xml:space="preserve">. Khi gửi hồ sơ </w:t>
            </w:r>
            <w:r w:rsidRPr="00F23FF9">
              <w:rPr>
                <w:color w:val="000000"/>
                <w:sz w:val="26"/>
                <w:szCs w:val="26"/>
                <w:shd w:val="clear" w:color="auto" w:fill="FFFFFF"/>
              </w:rPr>
              <w:t>thực hiện liên thông các thủ tục hành chính giải quyết mai táng phí</w:t>
            </w:r>
            <w:r w:rsidRPr="00F23FF9">
              <w:rPr>
                <w:spacing w:val="-2"/>
                <w:sz w:val="26"/>
                <w:szCs w:val="26"/>
              </w:rPr>
              <w:t xml:space="preserve"> thì sử dụng Tờ khai điện tử theo Mẫu số 02 ban hành kèm theo Nghị định số 63/2024/NĐ-CP (đánh dấu vào phần dành cho đối tượng đang hưởng trợ cấp xã hội hằng tháng).</w:t>
            </w:r>
          </w:p>
        </w:tc>
        <w:tc>
          <w:tcPr>
            <w:tcW w:w="7938" w:type="dxa"/>
          </w:tcPr>
          <w:p w:rsidR="00F23FF9" w:rsidRDefault="00F23FF9" w:rsidP="00744B5D">
            <w:pPr>
              <w:spacing w:before="60"/>
              <w:ind w:firstLine="606"/>
              <w:jc w:val="both"/>
              <w:rPr>
                <w:sz w:val="26"/>
                <w:szCs w:val="26"/>
              </w:rPr>
            </w:pPr>
            <w:r w:rsidRPr="00F23FF9">
              <w:rPr>
                <w:sz w:val="26"/>
                <w:szCs w:val="26"/>
              </w:rPr>
              <w:lastRenderedPageBreak/>
              <w:t>Theo quy định tại khoản 3 Điều 22 Luật Bảo hiểm xã hội quy định: “</w:t>
            </w:r>
            <w:r w:rsidRPr="00F23FF9">
              <w:rPr>
                <w:color w:val="000000"/>
                <w:sz w:val="26"/>
                <w:szCs w:val="26"/>
                <w:shd w:val="clear" w:color="auto" w:fill="FFFFFF"/>
              </w:rPr>
              <w:t xml:space="preserve">3. Người đang hưởng trợ cấp hưu trí xã hội hằng tháng được ngân sách nhà nước đóng bảo hiểm y tế theo quy định của pháp luật về bảo hiểm y tế, khi chết thì tổ chức, cá nhân lo mai táng </w:t>
            </w:r>
            <w:r w:rsidRPr="00F365C2">
              <w:rPr>
                <w:color w:val="000000"/>
                <w:sz w:val="26"/>
                <w:szCs w:val="26"/>
                <w:shd w:val="clear" w:color="auto" w:fill="FFFFFF"/>
              </w:rPr>
              <w:t>được nhận hỗ trợ chi phí mai táng theo quy định của pháp luật về người cao tuổi.”</w:t>
            </w:r>
            <w:r w:rsidR="001340B3">
              <w:rPr>
                <w:color w:val="000000"/>
                <w:sz w:val="26"/>
                <w:szCs w:val="26"/>
                <w:shd w:val="clear" w:color="auto" w:fill="FFFFFF"/>
              </w:rPr>
              <w:t xml:space="preserve"> Tuy nhiên, Luật N</w:t>
            </w:r>
            <w:r w:rsidRPr="00F23FF9">
              <w:rPr>
                <w:color w:val="000000"/>
                <w:sz w:val="26"/>
                <w:szCs w:val="26"/>
                <w:shd w:val="clear" w:color="auto" w:fill="FFFFFF"/>
              </w:rPr>
              <w:t xml:space="preserve">gười cao tuổi và các văn bản hướng thi hành chưa có quy </w:t>
            </w:r>
            <w:r w:rsidR="001340B3">
              <w:rPr>
                <w:color w:val="000000"/>
                <w:sz w:val="26"/>
                <w:szCs w:val="26"/>
                <w:shd w:val="clear" w:color="auto" w:fill="FFFFFF"/>
              </w:rPr>
              <w:t xml:space="preserve">định </w:t>
            </w:r>
            <w:bookmarkStart w:id="1" w:name="_GoBack"/>
            <w:bookmarkEnd w:id="1"/>
            <w:r w:rsidRPr="00F23FF9">
              <w:rPr>
                <w:color w:val="000000"/>
                <w:sz w:val="26"/>
                <w:szCs w:val="26"/>
                <w:shd w:val="clear" w:color="auto" w:fill="FFFFFF"/>
              </w:rPr>
              <w:t>về mức hỗ trợ chi phí mai táng, thủ tục hỗ trợ mai táng phí</w:t>
            </w:r>
            <w:r w:rsidR="00744B5D">
              <w:rPr>
                <w:color w:val="000000"/>
                <w:sz w:val="26"/>
                <w:szCs w:val="26"/>
                <w:shd w:val="clear" w:color="auto" w:fill="FFFFFF"/>
              </w:rPr>
              <w:t>,</w:t>
            </w:r>
            <w:r w:rsidRPr="00F23FF9">
              <w:rPr>
                <w:color w:val="000000"/>
                <w:sz w:val="26"/>
                <w:szCs w:val="26"/>
                <w:shd w:val="clear" w:color="auto" w:fill="FFFFFF"/>
              </w:rPr>
              <w:t xml:space="preserve"> do vậy cần thiết phải hướng dẫn thi hành quy định về hỗ trợ chi mai táng phí để bảo đảm thực hiện quy định tại </w:t>
            </w:r>
            <w:r w:rsidRPr="00F23FF9">
              <w:rPr>
                <w:sz w:val="26"/>
                <w:szCs w:val="26"/>
              </w:rPr>
              <w:t xml:space="preserve">khoản 3 Điều 22 Luật Bảo hiểm xã hội. </w:t>
            </w:r>
            <w:r w:rsidRPr="00F23FF9">
              <w:rPr>
                <w:spacing w:val="3"/>
                <w:sz w:val="26"/>
                <w:szCs w:val="26"/>
                <w:shd w:val="clear" w:color="auto" w:fill="FFFFFF"/>
              </w:rPr>
              <w:t xml:space="preserve">Hiện nay, người cao tuổi là đối </w:t>
            </w:r>
            <w:r w:rsidRPr="00F23FF9">
              <w:rPr>
                <w:spacing w:val="3"/>
                <w:sz w:val="26"/>
                <w:szCs w:val="26"/>
                <w:shd w:val="clear" w:color="auto" w:fill="FFFFFF"/>
              </w:rPr>
              <w:lastRenderedPageBreak/>
              <w:t xml:space="preserve">tượng bảo trợ xã hội đang hỗ trợ chi phí mai táng bằng 20 lần mức chuẩn trợ giúp xã hội (10.000.000 đồng). Do vậy, dự thảo Nghị định quy định mức hỗ trợ chi phí mai táng cho </w:t>
            </w:r>
            <w:r w:rsidRPr="00F23FF9">
              <w:rPr>
                <w:spacing w:val="-4"/>
                <w:sz w:val="26"/>
                <w:szCs w:val="26"/>
              </w:rPr>
              <w:t xml:space="preserve">tổ chức, cá nhân lo mai táng khi đối tượng đang hưởng trợ cấp hưu trí xã hội hằng tháng chết là 10.000.000 đồng </w:t>
            </w:r>
            <w:r w:rsidRPr="00F23FF9">
              <w:rPr>
                <w:spacing w:val="3"/>
                <w:sz w:val="26"/>
                <w:szCs w:val="26"/>
                <w:shd w:val="clear" w:color="auto" w:fill="FFFFFF"/>
              </w:rPr>
              <w:t xml:space="preserve">là phù hợp với quy định hiện hành, </w:t>
            </w:r>
            <w:r w:rsidRPr="00F23FF9">
              <w:rPr>
                <w:sz w:val="26"/>
                <w:szCs w:val="26"/>
              </w:rPr>
              <w:t>đảm bảo tính đồng bộ, đồng nhất về chế độ, chính sách chung đối với người cao tuổi.</w:t>
            </w:r>
          </w:p>
          <w:p w:rsidR="00744B5D" w:rsidRPr="00F365C2" w:rsidRDefault="00744B5D" w:rsidP="00744B5D">
            <w:pPr>
              <w:spacing w:before="120"/>
              <w:ind w:firstLine="567"/>
              <w:jc w:val="both"/>
              <w:rPr>
                <w:sz w:val="26"/>
                <w:szCs w:val="26"/>
              </w:rPr>
            </w:pPr>
            <w:r w:rsidRPr="00F365C2">
              <w:rPr>
                <w:spacing w:val="-2"/>
                <w:sz w:val="26"/>
                <w:szCs w:val="26"/>
              </w:rPr>
              <w:t>Trình tự thực hiện hỗ trợ chi phí mai táng đối với đối tượng bảo trợ xã hội</w:t>
            </w:r>
            <w:r w:rsidR="00F365C2">
              <w:rPr>
                <w:spacing w:val="-2"/>
                <w:sz w:val="26"/>
                <w:szCs w:val="26"/>
              </w:rPr>
              <w:t>, trong đó có người cao tuổi đã</w:t>
            </w:r>
            <w:r w:rsidRPr="00F365C2">
              <w:rPr>
                <w:spacing w:val="-2"/>
                <w:sz w:val="26"/>
                <w:szCs w:val="26"/>
              </w:rPr>
              <w:t xml:space="preserve"> thực theo quy định tại Nghị định số 63/2024/NĐ-CP ngày 10 tháng 6 năm 2024 của Chính phủ </w:t>
            </w:r>
            <w:r w:rsidRPr="00F365C2">
              <w:rPr>
                <w:spacing w:val="-2"/>
                <w:sz w:val="26"/>
                <w:szCs w:val="26"/>
                <w:shd w:val="clear" w:color="auto" w:fill="FFFFFF"/>
              </w:rPr>
              <w:t xml:space="preserve">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 Để không làm phát sinh thủ tục hành chính </w:t>
            </w:r>
            <w:r w:rsidR="00F365C2" w:rsidRPr="00F365C2">
              <w:rPr>
                <w:spacing w:val="-2"/>
                <w:sz w:val="26"/>
                <w:szCs w:val="26"/>
                <w:shd w:val="clear" w:color="auto" w:fill="FFFFFF"/>
              </w:rPr>
              <w:t xml:space="preserve">và </w:t>
            </w:r>
            <w:r w:rsidR="00F365C2" w:rsidRPr="00F365C2">
              <w:rPr>
                <w:sz w:val="26"/>
                <w:szCs w:val="26"/>
              </w:rPr>
              <w:t>đảm bảo tính đồng bộ, đồng nhất về chế độ, chính sá</w:t>
            </w:r>
            <w:r w:rsidR="00F365C2">
              <w:rPr>
                <w:sz w:val="26"/>
                <w:szCs w:val="26"/>
              </w:rPr>
              <w:t xml:space="preserve">ch chung đối với người cao tuổi dự thảo Nghị định quy định: </w:t>
            </w:r>
            <w:r w:rsidR="00F365C2" w:rsidRPr="00F23FF9">
              <w:rPr>
                <w:spacing w:val="-2"/>
                <w:sz w:val="26"/>
                <w:szCs w:val="26"/>
              </w:rPr>
              <w:t xml:space="preserve">Trình tự thực hiện hỗ trợ chi phí mai táng theo quy định tại Nghị định số 63/2024/NĐ-CP ngày 10 tháng 6 năm 2024 của Chính phủ </w:t>
            </w:r>
            <w:r w:rsidR="00F365C2" w:rsidRPr="00F23FF9">
              <w:rPr>
                <w:spacing w:val="-2"/>
                <w:sz w:val="26"/>
                <w:szCs w:val="26"/>
                <w:shd w:val="clear" w:color="auto" w:fill="FFFFFF"/>
              </w:rPr>
              <w:t xml:space="preserve">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 Khi gửi hồ sơ </w:t>
            </w:r>
            <w:r w:rsidR="00F365C2" w:rsidRPr="00F23FF9">
              <w:rPr>
                <w:color w:val="000000"/>
                <w:sz w:val="26"/>
                <w:szCs w:val="26"/>
                <w:shd w:val="clear" w:color="auto" w:fill="FFFFFF"/>
              </w:rPr>
              <w:t>thực hiện liên thông các thủ tục hành chính giải quyết mai táng phí</w:t>
            </w:r>
            <w:r w:rsidR="00F365C2" w:rsidRPr="00F23FF9">
              <w:rPr>
                <w:spacing w:val="-2"/>
                <w:sz w:val="26"/>
                <w:szCs w:val="26"/>
              </w:rPr>
              <w:t xml:space="preserve"> thì sử dụng Tờ khai điện tử theo Mẫu số 02 ban hành kèm theo Nghị định số 63/2024/NĐ-CP (đánh dấu vào phần dành cho đối tượng đang hưởng trợ cấp xã hội hằng tháng).</w:t>
            </w:r>
          </w:p>
          <w:p w:rsidR="00744B5D" w:rsidRPr="00F23FF9" w:rsidRDefault="00744B5D" w:rsidP="00744B5D">
            <w:pPr>
              <w:spacing w:before="60"/>
              <w:ind w:firstLine="606"/>
              <w:jc w:val="both"/>
              <w:rPr>
                <w:sz w:val="26"/>
                <w:szCs w:val="26"/>
              </w:rPr>
            </w:pPr>
          </w:p>
          <w:p w:rsidR="00F23FF9" w:rsidRPr="00F23FF9" w:rsidRDefault="00F23FF9" w:rsidP="006820BA">
            <w:pPr>
              <w:spacing w:before="120" w:after="120"/>
              <w:ind w:firstLine="606"/>
              <w:jc w:val="both"/>
              <w:rPr>
                <w:sz w:val="26"/>
                <w:szCs w:val="26"/>
              </w:rPr>
            </w:pPr>
          </w:p>
        </w:tc>
      </w:tr>
      <w:tr w:rsidR="0053186E" w:rsidRPr="00B73F68" w:rsidTr="00F365C2">
        <w:trPr>
          <w:trHeight w:val="383"/>
        </w:trPr>
        <w:tc>
          <w:tcPr>
            <w:tcW w:w="7225" w:type="dxa"/>
          </w:tcPr>
          <w:p w:rsidR="0053186E" w:rsidRPr="00F23FF9" w:rsidRDefault="0053186E" w:rsidP="0053186E">
            <w:pPr>
              <w:pStyle w:val="NormalWeb"/>
              <w:spacing w:before="120" w:beforeAutospacing="0" w:after="0" w:afterAutospacing="0"/>
              <w:ind w:firstLine="567"/>
              <w:jc w:val="both"/>
              <w:rPr>
                <w:b/>
                <w:sz w:val="26"/>
                <w:szCs w:val="26"/>
              </w:rPr>
            </w:pPr>
            <w:r w:rsidRPr="00F23FF9">
              <w:rPr>
                <w:b/>
                <w:sz w:val="26"/>
                <w:szCs w:val="26"/>
              </w:rPr>
              <w:lastRenderedPageBreak/>
              <w:t>Điều 6. Kinh phí thực hiện và chi trả trợ cấp hưu trí xã hội</w:t>
            </w:r>
          </w:p>
          <w:p w:rsidR="0053186E" w:rsidRPr="00F23FF9" w:rsidRDefault="0053186E" w:rsidP="0053186E">
            <w:pPr>
              <w:pStyle w:val="NormalWeb"/>
              <w:spacing w:before="120" w:beforeAutospacing="0" w:after="0" w:afterAutospacing="0"/>
              <w:ind w:firstLine="567"/>
              <w:jc w:val="both"/>
              <w:rPr>
                <w:sz w:val="26"/>
                <w:szCs w:val="26"/>
              </w:rPr>
            </w:pPr>
            <w:r w:rsidRPr="00F23FF9">
              <w:rPr>
                <w:sz w:val="26"/>
                <w:szCs w:val="26"/>
              </w:rPr>
              <w:t xml:space="preserve">1. Kinh phí thực hiện chế độ, chính sách trợ cấp hưu trí xã hội thực hiện theo quy định tại khoản 1 Điều 31 Nghị định số </w:t>
            </w:r>
            <w:r w:rsidRPr="00F23FF9">
              <w:rPr>
                <w:sz w:val="26"/>
                <w:szCs w:val="26"/>
              </w:rPr>
              <w:lastRenderedPageBreak/>
              <w:t>20/2021/NĐ-CP ngày 15/3/2021 của Chính phủ quy định chính sách trợ giúp xã hội đối với đối tượng bảo trợ xã hội.</w:t>
            </w:r>
          </w:p>
          <w:p w:rsidR="0053186E" w:rsidRPr="00F23FF9" w:rsidRDefault="0053186E" w:rsidP="0053186E">
            <w:pPr>
              <w:pStyle w:val="NormalWeb"/>
              <w:spacing w:before="120" w:beforeAutospacing="0" w:after="0" w:afterAutospacing="0"/>
              <w:ind w:firstLine="567"/>
              <w:jc w:val="both"/>
              <w:rPr>
                <w:sz w:val="26"/>
                <w:szCs w:val="26"/>
              </w:rPr>
            </w:pPr>
            <w:r w:rsidRPr="00F23FF9">
              <w:rPr>
                <w:sz w:val="26"/>
                <w:szCs w:val="26"/>
              </w:rPr>
              <w:t>2. Kinh phí thực hiện chi trả trợ cấp hưu trí xã hội thực hiện theo quy định tại Điều 34 Nghị định số 20/2021/NĐ-CP ngày 15/3/2021 của Chính phủ quy định chính sách trợ giúp xã hội đối với đối tượng bảo trợ xã hội.</w:t>
            </w:r>
          </w:p>
        </w:tc>
        <w:tc>
          <w:tcPr>
            <w:tcW w:w="7938" w:type="dxa"/>
          </w:tcPr>
          <w:p w:rsidR="0053186E" w:rsidRPr="00F23FF9" w:rsidRDefault="0053186E" w:rsidP="0053186E">
            <w:pPr>
              <w:spacing w:before="60"/>
              <w:ind w:firstLine="606"/>
              <w:jc w:val="both"/>
              <w:rPr>
                <w:color w:val="000000"/>
                <w:sz w:val="26"/>
                <w:szCs w:val="26"/>
                <w:shd w:val="clear" w:color="auto" w:fill="FFFFFF"/>
              </w:rPr>
            </w:pPr>
            <w:r w:rsidRPr="00F23FF9">
              <w:rPr>
                <w:sz w:val="26"/>
                <w:szCs w:val="26"/>
              </w:rPr>
              <w:lastRenderedPageBreak/>
              <w:t>Theo quy định tại khoản 3 Điều 6 Luật Bảo hiểm xã hội quy định</w:t>
            </w:r>
            <w:r w:rsidRPr="00F23FF9">
              <w:rPr>
                <w:color w:val="000000"/>
                <w:sz w:val="26"/>
                <w:szCs w:val="26"/>
                <w:shd w:val="clear" w:color="auto" w:fill="FFFFFF"/>
              </w:rPr>
              <w:t>: “3. Ngân sách nhà nước bảo đảm các chế độ của trợ cấp hưu trí xã hội và một số chế độ khác theo quy định của Luật này.” Do vậy</w:t>
            </w:r>
            <w:r w:rsidR="00F365C2">
              <w:rPr>
                <w:color w:val="000000"/>
                <w:sz w:val="26"/>
                <w:szCs w:val="26"/>
                <w:shd w:val="clear" w:color="auto" w:fill="FFFFFF"/>
              </w:rPr>
              <w:t>,</w:t>
            </w:r>
            <w:r w:rsidRPr="00F23FF9">
              <w:rPr>
                <w:color w:val="000000"/>
                <w:sz w:val="26"/>
                <w:szCs w:val="26"/>
                <w:shd w:val="clear" w:color="auto" w:fill="FFFFFF"/>
              </w:rPr>
              <w:t xml:space="preserve"> cần thiết phải </w:t>
            </w:r>
            <w:r w:rsidRPr="00F23FF9">
              <w:rPr>
                <w:color w:val="000000"/>
                <w:sz w:val="26"/>
                <w:szCs w:val="26"/>
                <w:shd w:val="clear" w:color="auto" w:fill="FFFFFF"/>
              </w:rPr>
              <w:lastRenderedPageBreak/>
              <w:t>quy định về nguồn kinh phí ngân sách nhà nước để thực hiện chính sách trợ cấp hưu trí xã hội.</w:t>
            </w:r>
          </w:p>
          <w:p w:rsidR="0053186E" w:rsidRPr="00F23FF9" w:rsidRDefault="0053186E" w:rsidP="0053186E">
            <w:pPr>
              <w:spacing w:before="60"/>
              <w:ind w:firstLine="606"/>
              <w:jc w:val="both"/>
              <w:rPr>
                <w:sz w:val="26"/>
                <w:szCs w:val="26"/>
              </w:rPr>
            </w:pPr>
            <w:r w:rsidRPr="00F23FF9">
              <w:rPr>
                <w:color w:val="000000"/>
                <w:sz w:val="26"/>
                <w:szCs w:val="26"/>
                <w:shd w:val="clear" w:color="auto" w:fill="FFFFFF"/>
              </w:rPr>
              <w:t xml:space="preserve">Bộ Tài chính đã có văn bản số 1687/BTC-HCSN ngày 14/2/2025 góp ý về hồ sơ dự thảo Nghị định quy định chi tiết và hướng dẫn thi hành một số điều của Luật Bảo hiểm xã hội trong đó đề nghị bổ sung quy định về nguồn kinh phí thực hiện chính sách trợ cấp hưu trí xã hội và đề xuất quy định </w:t>
            </w:r>
            <w:r w:rsidRPr="00F23FF9">
              <w:rPr>
                <w:sz w:val="26"/>
                <w:szCs w:val="26"/>
              </w:rPr>
              <w:t xml:space="preserve">thực hiện chế độ, chính sách trợ cấp hưu trí xã hội thực hiện kinh phí theo quy định tại Nghị định số 20/2021/NĐ-CP ngày 15/3/2021 của Chính phủ quy định chính sách trợ giúp xã hội đối với đối tượng bảo trợ xã hội. </w:t>
            </w:r>
            <w:r w:rsidRPr="00F23FF9">
              <w:rPr>
                <w:iCs/>
                <w:sz w:val="26"/>
                <w:szCs w:val="26"/>
              </w:rPr>
              <w:t>Quy định như dự thảo Nghị định bảo đảm tính kế thừa, đồng bộ của hệ thống pháp luật.</w:t>
            </w:r>
          </w:p>
        </w:tc>
      </w:tr>
      <w:tr w:rsidR="0053186E" w:rsidRPr="00B73F68" w:rsidTr="00F365C2">
        <w:trPr>
          <w:trHeight w:val="383"/>
        </w:trPr>
        <w:tc>
          <w:tcPr>
            <w:tcW w:w="7225" w:type="dxa"/>
          </w:tcPr>
          <w:p w:rsidR="00F23FF9" w:rsidRPr="00F23FF9" w:rsidRDefault="00F23FF9" w:rsidP="00F23FF9">
            <w:pPr>
              <w:shd w:val="clear" w:color="auto" w:fill="FFFFFF"/>
              <w:spacing w:before="120"/>
              <w:ind w:firstLine="567"/>
              <w:jc w:val="both"/>
              <w:rPr>
                <w:sz w:val="26"/>
                <w:szCs w:val="26"/>
              </w:rPr>
            </w:pPr>
            <w:r w:rsidRPr="00F23FF9">
              <w:rPr>
                <w:b/>
                <w:sz w:val="26"/>
                <w:szCs w:val="26"/>
              </w:rPr>
              <w:lastRenderedPageBreak/>
              <w:t>Điều 7. Hiệu lực thi hành</w:t>
            </w:r>
          </w:p>
          <w:p w:rsidR="00F23FF9" w:rsidRPr="00F23FF9" w:rsidRDefault="00F23FF9" w:rsidP="00F23FF9">
            <w:pPr>
              <w:spacing w:before="120"/>
              <w:ind w:firstLine="567"/>
              <w:jc w:val="both"/>
              <w:rPr>
                <w:sz w:val="26"/>
                <w:szCs w:val="26"/>
              </w:rPr>
            </w:pPr>
            <w:r w:rsidRPr="00F23FF9">
              <w:rPr>
                <w:sz w:val="26"/>
                <w:szCs w:val="26"/>
              </w:rPr>
              <w:t>1. Nghị định này có hiệu lực từ ngày 01 tháng 7 năm 2025.</w:t>
            </w:r>
          </w:p>
          <w:p w:rsidR="00F23FF9" w:rsidRPr="00F23FF9" w:rsidRDefault="00F23FF9" w:rsidP="00F23FF9">
            <w:pPr>
              <w:spacing w:before="120"/>
              <w:ind w:firstLine="567"/>
              <w:jc w:val="both"/>
              <w:rPr>
                <w:b/>
                <w:sz w:val="26"/>
                <w:szCs w:val="26"/>
              </w:rPr>
            </w:pPr>
            <w:r w:rsidRPr="00F23FF9">
              <w:rPr>
                <w:sz w:val="26"/>
                <w:szCs w:val="26"/>
              </w:rPr>
              <w:t>2. Điểm b và điểm c khoản 5 Điều 5 Nghị định số 20/2021/NĐ-CP ngày 15 tháng 3 năm 2021 của Chính phủ quy định về chính sách trợ giúp xã hội đối với đối tượng bảo trợ xã hội hết hiệu lực kể từ ngày Nghị định này có hiệu lực.</w:t>
            </w:r>
          </w:p>
          <w:p w:rsidR="00F23FF9" w:rsidRPr="00F23FF9" w:rsidRDefault="00F23FF9" w:rsidP="00F23FF9">
            <w:pPr>
              <w:spacing w:before="120"/>
              <w:ind w:firstLine="567"/>
              <w:jc w:val="both"/>
              <w:rPr>
                <w:sz w:val="26"/>
                <w:szCs w:val="26"/>
              </w:rPr>
            </w:pPr>
            <w:r w:rsidRPr="00F23FF9">
              <w:rPr>
                <w:sz w:val="26"/>
                <w:szCs w:val="26"/>
              </w:rPr>
              <w:t>3. Đối tượng quy định tại điểm b và điểm c khoản 5 Điều 5 Nghị định số 20/2021/NĐ-CP đang hưởng trợ cấp xã hội hằng tháng mà đủ điều kiện hưởng trợ cấp hưu trí xã hội thì được chuyển sang hưởng trợ cấp hưu trí xã hội kể từ ngày Nghị định này có hiệu lực. Chủ tịch Uỷ ban nhân dân cấp xã căn cứ danh sách và hồ sơ của đối tượng đang hưởng trợ cấp xã hội hằng tháng quyết định chuyển sang chế độ trợ cấp hưu trí xã hội theo quy định tại Nghị định này.</w:t>
            </w:r>
          </w:p>
          <w:p w:rsidR="0053186E" w:rsidRPr="00F23FF9" w:rsidRDefault="00F23FF9" w:rsidP="00892498">
            <w:pPr>
              <w:tabs>
                <w:tab w:val="left" w:pos="2160"/>
              </w:tabs>
              <w:spacing w:before="120"/>
              <w:ind w:firstLine="567"/>
              <w:jc w:val="both"/>
              <w:rPr>
                <w:sz w:val="26"/>
                <w:szCs w:val="26"/>
              </w:rPr>
            </w:pPr>
            <w:r w:rsidRPr="00F23FF9">
              <w:rPr>
                <w:sz w:val="26"/>
                <w:szCs w:val="26"/>
              </w:rPr>
              <w:t>4. Các Bộ trưởng, Thủ trưởng cơ quan ngang bộ, Thủ trưởng cơ quan thuộc Chính phủ, Chủ tịch Ủy ban nhân dân tỉnh, thành phố trực thuộc trung ương chịu trách nhiệm thi hành Nghị định này.</w:t>
            </w:r>
          </w:p>
        </w:tc>
        <w:tc>
          <w:tcPr>
            <w:tcW w:w="7938" w:type="dxa"/>
          </w:tcPr>
          <w:p w:rsidR="0053186E" w:rsidRPr="001E4FA1" w:rsidRDefault="0053186E" w:rsidP="009A1763">
            <w:pPr>
              <w:spacing w:before="60"/>
              <w:ind w:firstLine="606"/>
              <w:jc w:val="both"/>
              <w:rPr>
                <w:sz w:val="26"/>
                <w:szCs w:val="26"/>
              </w:rPr>
            </w:pPr>
            <w:r w:rsidRPr="00F23FF9">
              <w:rPr>
                <w:rFonts w:eastAsia="Calibri"/>
                <w:color w:val="000000"/>
                <w:sz w:val="26"/>
                <w:szCs w:val="26"/>
                <w:lang w:val="pt-BR"/>
              </w:rPr>
              <w:t>Khoả</w:t>
            </w:r>
            <w:r w:rsidR="001E4FA1">
              <w:rPr>
                <w:rFonts w:eastAsia="Calibri"/>
                <w:color w:val="000000"/>
                <w:sz w:val="26"/>
                <w:szCs w:val="26"/>
                <w:lang w:val="pt-BR"/>
              </w:rPr>
              <w:t xml:space="preserve">n </w:t>
            </w:r>
            <w:r w:rsidRPr="00F23FF9">
              <w:rPr>
                <w:rFonts w:eastAsia="Calibri"/>
                <w:color w:val="000000"/>
                <w:sz w:val="26"/>
                <w:szCs w:val="26"/>
                <w:lang w:val="pt-BR"/>
              </w:rPr>
              <w:t>3 Điều 139 Luật Bảo hiểm xã hội quy định: “</w:t>
            </w:r>
            <w:bookmarkStart w:id="2" w:name="khoan_3_139"/>
            <w:r w:rsidRPr="00F23FF9">
              <w:rPr>
                <w:color w:val="000000"/>
                <w:sz w:val="26"/>
                <w:szCs w:val="26"/>
                <w:shd w:val="clear" w:color="auto" w:fill="FFFFFF"/>
              </w:rPr>
              <w:t>3. Bãi bỏ</w:t>
            </w:r>
            <w:bookmarkEnd w:id="2"/>
            <w:r w:rsidRPr="00F23FF9">
              <w:rPr>
                <w:color w:val="000000"/>
                <w:sz w:val="26"/>
                <w:szCs w:val="26"/>
                <w:shd w:val="clear" w:color="auto" w:fill="FFFFFF"/>
              </w:rPr>
              <w:t> </w:t>
            </w:r>
            <w:bookmarkStart w:id="3" w:name="dc_21"/>
            <w:r w:rsidRPr="00F23FF9">
              <w:rPr>
                <w:color w:val="000000"/>
                <w:sz w:val="26"/>
                <w:szCs w:val="26"/>
                <w:shd w:val="clear" w:color="auto" w:fill="FFFFFF"/>
              </w:rPr>
              <w:t>khoản 2 Điều 17 của Luật Người cao tuổi số 39/2009/QH12</w:t>
            </w:r>
            <w:bookmarkEnd w:id="3"/>
            <w:r w:rsidRPr="00F23FF9">
              <w:rPr>
                <w:color w:val="000000"/>
                <w:sz w:val="26"/>
                <w:szCs w:val="26"/>
                <w:shd w:val="clear" w:color="auto" w:fill="FFFFFF"/>
              </w:rPr>
              <w:t>”. Do vậy</w:t>
            </w:r>
            <w:r w:rsidR="001E4FA1">
              <w:rPr>
                <w:color w:val="000000"/>
                <w:sz w:val="26"/>
                <w:szCs w:val="26"/>
                <w:shd w:val="clear" w:color="auto" w:fill="FFFFFF"/>
              </w:rPr>
              <w:t>,</w:t>
            </w:r>
            <w:r w:rsidRPr="00F23FF9">
              <w:rPr>
                <w:color w:val="000000"/>
                <w:sz w:val="26"/>
                <w:szCs w:val="26"/>
                <w:shd w:val="clear" w:color="auto" w:fill="FFFFFF"/>
              </w:rPr>
              <w:t xml:space="preserve"> điểm </w:t>
            </w:r>
            <w:r w:rsidR="009A1763">
              <w:rPr>
                <w:sz w:val="26"/>
                <w:szCs w:val="26"/>
              </w:rPr>
              <w:t>c</w:t>
            </w:r>
            <w:r w:rsidRPr="00F23FF9">
              <w:rPr>
                <w:sz w:val="26"/>
                <w:szCs w:val="26"/>
              </w:rPr>
              <w:t xml:space="preserve"> khoản 5 Điều 5 Nghị định số 20/2021/NĐ-CP ngày 15 tháng 3 năm 2021 của Chính phủ quy định về chính sách trợ giúp xã hội đối với đối tượng bảo trợ xã hội hết hiệu lực kể từ ngày Nghị định này có hiệu lực. </w:t>
            </w:r>
            <w:r w:rsidR="009A1763">
              <w:rPr>
                <w:sz w:val="26"/>
                <w:szCs w:val="26"/>
              </w:rPr>
              <w:t>Mặt khác d</w:t>
            </w:r>
            <w:r w:rsidR="001E4FA1">
              <w:rPr>
                <w:sz w:val="26"/>
                <w:szCs w:val="26"/>
              </w:rPr>
              <w:t>ự thảo Nghị định quy định đ</w:t>
            </w:r>
            <w:r w:rsidR="001E4FA1" w:rsidRPr="001E4FA1">
              <w:rPr>
                <w:spacing w:val="3"/>
                <w:sz w:val="26"/>
                <w:szCs w:val="26"/>
                <w:shd w:val="clear" w:color="auto" w:fill="FFFFFF"/>
              </w:rPr>
              <w:t>ối tượng quy định tại điểm b và điểm c khoản 5 Điều 5 Nghị định số 20/2021/NĐ-CP đang hưởng trợ cấp xã hội hằng tháng mà đủ điều kiện hưởng trợ cấp hưu trí xã hội thì được chuyển sang hưởng trợ cấp hưu trí xã hội kể từ ngày Nghị định này có hiệu lực</w:t>
            </w:r>
            <w:r w:rsidR="001E4FA1">
              <w:rPr>
                <w:spacing w:val="3"/>
                <w:sz w:val="26"/>
                <w:szCs w:val="26"/>
                <w:shd w:val="clear" w:color="auto" w:fill="FFFFFF"/>
              </w:rPr>
              <w:t xml:space="preserve"> </w:t>
            </w:r>
            <w:r w:rsidR="001E4FA1" w:rsidRPr="001E4FA1">
              <w:rPr>
                <w:spacing w:val="3"/>
                <w:sz w:val="26"/>
                <w:szCs w:val="26"/>
                <w:shd w:val="clear" w:color="auto" w:fill="FFFFFF"/>
              </w:rPr>
              <w:t>để bảo đảm không chồng chéo trong thực hiện chính sách, dự thảo Nghị định quy định bãi bỏ điểm b và c khoản 5 Điều 5 Nghị định số 20/2021/NĐ-CP.</w:t>
            </w:r>
          </w:p>
        </w:tc>
      </w:tr>
    </w:tbl>
    <w:p w:rsidR="008850EB" w:rsidRPr="0097575A" w:rsidRDefault="008850EB" w:rsidP="008850EB">
      <w:pPr>
        <w:spacing w:before="60"/>
        <w:ind w:firstLine="720"/>
        <w:jc w:val="both"/>
        <w:rPr>
          <w:rFonts w:eastAsia="Calibri"/>
          <w:color w:val="000000"/>
          <w:sz w:val="28"/>
          <w:szCs w:val="28"/>
          <w:lang w:val="pt-BR"/>
        </w:rPr>
      </w:pPr>
    </w:p>
    <w:p w:rsidR="008850EB" w:rsidRDefault="008850EB" w:rsidP="008850EB">
      <w:pPr>
        <w:spacing w:before="60"/>
        <w:ind w:firstLine="720"/>
        <w:jc w:val="both"/>
        <w:rPr>
          <w:sz w:val="28"/>
          <w:szCs w:val="28"/>
        </w:rPr>
      </w:pPr>
    </w:p>
    <w:p w:rsidR="008850EB" w:rsidRPr="00745FBC" w:rsidRDefault="008850EB" w:rsidP="008850EB">
      <w:pPr>
        <w:spacing w:before="60"/>
        <w:ind w:firstLine="720"/>
        <w:jc w:val="both"/>
        <w:rPr>
          <w:sz w:val="28"/>
          <w:szCs w:val="28"/>
        </w:rPr>
      </w:pPr>
      <w:r>
        <w:rPr>
          <w:b/>
          <w:bCs/>
          <w:sz w:val="26"/>
        </w:rPr>
        <w:t xml:space="preserve">                                     </w:t>
      </w:r>
    </w:p>
    <w:p w:rsidR="00196C56" w:rsidRDefault="00196C56"/>
    <w:sectPr w:rsidR="00196C56" w:rsidSect="008850EB">
      <w:headerReference w:type="even" r:id="rId6"/>
      <w:headerReference w:type="default" r:id="rId7"/>
      <w:footerReference w:type="even" r:id="rId8"/>
      <w:footerReference w:type="default" r:id="rId9"/>
      <w:pgSz w:w="16834" w:h="11909" w:orient="landscape" w:code="9"/>
      <w:pgMar w:top="1134" w:right="567" w:bottom="1701" w:left="851" w:header="539" w:footer="35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DDD" w:rsidRDefault="002D7DDD">
      <w:r>
        <w:separator/>
      </w:r>
    </w:p>
  </w:endnote>
  <w:endnote w:type="continuationSeparator" w:id="0">
    <w:p w:rsidR="002D7DDD" w:rsidRDefault="002D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TimeH">
    <w:panose1 w:val="020B7200000000000000"/>
    <w:charset w:val="00"/>
    <w:family w:val="swiss"/>
    <w:pitch w:val="variable"/>
    <w:sig w:usb0="00000007" w:usb1="00000000" w:usb2="00000000" w:usb3="00000000" w:csb0="00000013" w:csb1="00000000"/>
  </w:font>
  <w:font w:name="MS Mincho">
    <w:altName w:val="Yu Gothic UI"/>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4AC" w:rsidRPr="00A845FF" w:rsidRDefault="00361276" w:rsidP="00C2557E">
    <w:pPr>
      <w:pStyle w:val="Footer"/>
      <w:framePr w:wrap="around" w:vAnchor="text" w:hAnchor="margin" w:xAlign="center" w:y="1"/>
      <w:rPr>
        <w:rStyle w:val="PageNumber"/>
        <w:rFonts w:ascii=".VnTime" w:hAnsi=".VnTime"/>
      </w:rPr>
    </w:pPr>
    <w:r w:rsidRPr="00A845FF">
      <w:rPr>
        <w:rStyle w:val="PageNumber"/>
        <w:rFonts w:ascii=".VnTime" w:hAnsi=".VnTime"/>
      </w:rPr>
      <w:fldChar w:fldCharType="begin"/>
    </w:r>
    <w:r w:rsidRPr="00A845FF">
      <w:rPr>
        <w:rStyle w:val="PageNumber"/>
        <w:rFonts w:ascii=".VnTime" w:hAnsi=".VnTime"/>
      </w:rPr>
      <w:instrText xml:space="preserve">PAGE  </w:instrText>
    </w:r>
    <w:r w:rsidRPr="00A845FF">
      <w:rPr>
        <w:rStyle w:val="PageNumber"/>
        <w:rFonts w:ascii=".VnTime" w:hAnsi=".VnTime"/>
      </w:rPr>
      <w:fldChar w:fldCharType="end"/>
    </w:r>
  </w:p>
  <w:p w:rsidR="006E34AC" w:rsidRPr="00A845FF" w:rsidRDefault="002D7DDD" w:rsidP="00D9195B">
    <w:pPr>
      <w:pStyle w:val="Footer"/>
      <w:ind w:right="360"/>
      <w:rPr>
        <w:rFonts w:ascii=".VnTime" w:hAnsi=".VnTim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085" w:rsidRDefault="00361276">
    <w:pPr>
      <w:pStyle w:val="Footer"/>
      <w:jc w:val="right"/>
    </w:pPr>
    <w:r>
      <w:fldChar w:fldCharType="begin"/>
    </w:r>
    <w:r>
      <w:instrText xml:space="preserve"> PAGE   \* MERGEFORMAT </w:instrText>
    </w:r>
    <w:r>
      <w:fldChar w:fldCharType="separate"/>
    </w:r>
    <w:r w:rsidR="001340B3">
      <w:rPr>
        <w:noProof/>
      </w:rPr>
      <w:t>8</w:t>
    </w:r>
    <w:r>
      <w:rPr>
        <w:noProof/>
      </w:rPr>
      <w:fldChar w:fldCharType="end"/>
    </w:r>
  </w:p>
  <w:p w:rsidR="006E34AC" w:rsidRPr="00A845FF" w:rsidRDefault="002D7DDD" w:rsidP="00D9195B">
    <w:pPr>
      <w:pStyle w:val="Footer"/>
      <w:ind w:right="360"/>
      <w:rPr>
        <w:rFonts w:ascii=".VnTime" w:hAnsi=".VnTim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DDD" w:rsidRDefault="002D7DDD">
      <w:r>
        <w:separator/>
      </w:r>
    </w:p>
  </w:footnote>
  <w:footnote w:type="continuationSeparator" w:id="0">
    <w:p w:rsidR="002D7DDD" w:rsidRDefault="002D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4AC" w:rsidRDefault="00361276" w:rsidP="00A6439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34AC" w:rsidRDefault="002D7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FBC" w:rsidRDefault="002D7DDD">
    <w:pPr>
      <w:pStyle w:val="Header"/>
      <w:jc w:val="center"/>
    </w:pPr>
  </w:p>
  <w:p w:rsidR="00745FBC" w:rsidRDefault="002D7D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0EB"/>
    <w:rsid w:val="000A6BC4"/>
    <w:rsid w:val="000E421B"/>
    <w:rsid w:val="001340B3"/>
    <w:rsid w:val="00196C56"/>
    <w:rsid w:val="001E4FA1"/>
    <w:rsid w:val="002959A4"/>
    <w:rsid w:val="002D7DDD"/>
    <w:rsid w:val="002E354E"/>
    <w:rsid w:val="00310CFD"/>
    <w:rsid w:val="003236A9"/>
    <w:rsid w:val="00361276"/>
    <w:rsid w:val="003636AE"/>
    <w:rsid w:val="003740F2"/>
    <w:rsid w:val="00461A99"/>
    <w:rsid w:val="004713B1"/>
    <w:rsid w:val="0053186E"/>
    <w:rsid w:val="005621CD"/>
    <w:rsid w:val="00592662"/>
    <w:rsid w:val="005D0EBD"/>
    <w:rsid w:val="006476B4"/>
    <w:rsid w:val="006820BA"/>
    <w:rsid w:val="006A19A9"/>
    <w:rsid w:val="006A5051"/>
    <w:rsid w:val="00744B5D"/>
    <w:rsid w:val="008850EB"/>
    <w:rsid w:val="00892498"/>
    <w:rsid w:val="00950EF4"/>
    <w:rsid w:val="009A1763"/>
    <w:rsid w:val="00A601EB"/>
    <w:rsid w:val="00B55396"/>
    <w:rsid w:val="00B73F68"/>
    <w:rsid w:val="00D85337"/>
    <w:rsid w:val="00DA4513"/>
    <w:rsid w:val="00EB60CE"/>
    <w:rsid w:val="00EE1939"/>
    <w:rsid w:val="00F23FF9"/>
    <w:rsid w:val="00F36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C0947"/>
  <w15:chartTrackingRefBased/>
  <w15:docId w15:val="{D1B88739-7543-4D2B-9AAB-049BCF30A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0EB"/>
    <w:pPr>
      <w:spacing w:after="0" w:line="240" w:lineRule="auto"/>
    </w:pPr>
    <w:rPr>
      <w:rFonts w:eastAsia="Times New Roman" w:cs="Times New Roman"/>
      <w:sz w:val="24"/>
      <w:szCs w:val="24"/>
    </w:rPr>
  </w:style>
  <w:style w:type="paragraph" w:styleId="Heading2">
    <w:name w:val="heading 2"/>
    <w:basedOn w:val="Normal"/>
    <w:next w:val="Normal"/>
    <w:link w:val="Heading2Char"/>
    <w:rsid w:val="008850EB"/>
    <w:pPr>
      <w:keepNext/>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850EB"/>
    <w:pPr>
      <w:tabs>
        <w:tab w:val="center" w:pos="4320"/>
        <w:tab w:val="right" w:pos="8640"/>
      </w:tabs>
    </w:pPr>
    <w:rPr>
      <w:lang w:val="x-none" w:eastAsia="x-none"/>
    </w:rPr>
  </w:style>
  <w:style w:type="character" w:customStyle="1" w:styleId="FooterChar">
    <w:name w:val="Footer Char"/>
    <w:basedOn w:val="DefaultParagraphFont"/>
    <w:link w:val="Footer"/>
    <w:uiPriority w:val="99"/>
    <w:rsid w:val="008850EB"/>
    <w:rPr>
      <w:rFonts w:eastAsia="Times New Roman" w:cs="Times New Roman"/>
      <w:sz w:val="24"/>
      <w:szCs w:val="24"/>
      <w:lang w:val="x-none" w:eastAsia="x-none"/>
    </w:rPr>
  </w:style>
  <w:style w:type="character" w:styleId="PageNumber">
    <w:name w:val="page number"/>
    <w:basedOn w:val="DefaultParagraphFont"/>
    <w:rsid w:val="008850EB"/>
  </w:style>
  <w:style w:type="paragraph" w:styleId="Header">
    <w:name w:val="header"/>
    <w:basedOn w:val="Normal"/>
    <w:link w:val="HeaderChar"/>
    <w:uiPriority w:val="99"/>
    <w:rsid w:val="008850EB"/>
    <w:pPr>
      <w:tabs>
        <w:tab w:val="center" w:pos="4320"/>
        <w:tab w:val="right" w:pos="8640"/>
      </w:tabs>
    </w:pPr>
  </w:style>
  <w:style w:type="character" w:customStyle="1" w:styleId="HeaderChar">
    <w:name w:val="Header Char"/>
    <w:basedOn w:val="DefaultParagraphFont"/>
    <w:link w:val="Header"/>
    <w:uiPriority w:val="99"/>
    <w:rsid w:val="008850EB"/>
    <w:rPr>
      <w:rFonts w:eastAsia="Times New Roman" w:cs="Times New Roman"/>
      <w:sz w:val="24"/>
      <w:szCs w:val="24"/>
    </w:rPr>
  </w:style>
  <w:style w:type="paragraph" w:styleId="NormalWeb">
    <w:name w:val="Normal (Web)"/>
    <w:basedOn w:val="Normal"/>
    <w:link w:val="NormalWebChar"/>
    <w:uiPriority w:val="99"/>
    <w:rsid w:val="008850EB"/>
    <w:pPr>
      <w:spacing w:before="100" w:beforeAutospacing="1" w:after="100" w:afterAutospacing="1"/>
    </w:pPr>
    <w:rPr>
      <w:sz w:val="29"/>
      <w:szCs w:val="29"/>
      <w:lang w:val="x-none" w:eastAsia="x-none"/>
    </w:rPr>
  </w:style>
  <w:style w:type="character" w:customStyle="1" w:styleId="NormalWebChar">
    <w:name w:val="Normal (Web) Char"/>
    <w:link w:val="NormalWeb"/>
    <w:uiPriority w:val="99"/>
    <w:locked/>
    <w:rsid w:val="008850EB"/>
    <w:rPr>
      <w:rFonts w:eastAsia="Times New Roman" w:cs="Times New Roman"/>
      <w:sz w:val="29"/>
      <w:szCs w:val="29"/>
      <w:lang w:val="x-none" w:eastAsia="x-none"/>
    </w:rPr>
  </w:style>
  <w:style w:type="paragraph" w:styleId="ListParagraph">
    <w:name w:val="List Paragraph"/>
    <w:basedOn w:val="Normal"/>
    <w:qFormat/>
    <w:rsid w:val="008850EB"/>
    <w:pPr>
      <w:ind w:left="720"/>
      <w:contextualSpacing/>
    </w:pPr>
  </w:style>
  <w:style w:type="table" w:styleId="TableGrid">
    <w:name w:val="Table Grid"/>
    <w:basedOn w:val="TableNormal"/>
    <w:uiPriority w:val="39"/>
    <w:rsid w:val="008850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50EB"/>
    <w:rPr>
      <w:rFonts w:eastAsia="Times New Roman" w:cs="Times New Roman"/>
      <w:b/>
      <w:szCs w:val="28"/>
    </w:rPr>
  </w:style>
  <w:style w:type="character" w:styleId="Strong">
    <w:name w:val="Strong"/>
    <w:uiPriority w:val="22"/>
    <w:qFormat/>
    <w:rsid w:val="00D853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289289">
      <w:bodyDiv w:val="1"/>
      <w:marLeft w:val="0"/>
      <w:marRight w:val="0"/>
      <w:marTop w:val="0"/>
      <w:marBottom w:val="0"/>
      <w:divBdr>
        <w:top w:val="none" w:sz="0" w:space="0" w:color="auto"/>
        <w:left w:val="none" w:sz="0" w:space="0" w:color="auto"/>
        <w:bottom w:val="none" w:sz="0" w:space="0" w:color="auto"/>
        <w:right w:val="none" w:sz="0" w:space="0" w:color="auto"/>
      </w:divBdr>
    </w:div>
    <w:div w:id="129173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4970</TotalTime>
  <Pages>8</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2025-04-10T10:13:00Z</dcterms:created>
  <dcterms:modified xsi:type="dcterms:W3CDTF">2025-04-16T06:41:00Z</dcterms:modified>
</cp:coreProperties>
</file>